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92B3D" w14:textId="77777777" w:rsidR="00D41399" w:rsidRDefault="00D41399" w:rsidP="00D41399">
      <w:pPr>
        <w:pStyle w:val="NoSpacing"/>
        <w:jc w:val="center"/>
        <w:rPr>
          <w:sz w:val="32"/>
          <w:szCs w:val="32"/>
        </w:rPr>
      </w:pPr>
      <w:r w:rsidRPr="00910A76">
        <w:rPr>
          <w:rFonts w:cstheme="minorHAnsi"/>
          <w:b/>
          <w:sz w:val="32"/>
          <w:szCs w:val="32"/>
        </w:rPr>
        <w:t>Food and Textiles Department</w:t>
      </w:r>
    </w:p>
    <w:p w14:paraId="092C9A3B" w14:textId="77777777" w:rsidR="00D41399" w:rsidRPr="00910A76" w:rsidRDefault="00D41399" w:rsidP="00D41399">
      <w:pPr>
        <w:pStyle w:val="NoSpacing"/>
        <w:jc w:val="center"/>
        <w:rPr>
          <w:rFonts w:cstheme="minorHAnsi"/>
          <w:b/>
          <w:sz w:val="32"/>
          <w:szCs w:val="32"/>
        </w:rPr>
      </w:pPr>
      <w:r>
        <w:rPr>
          <w:rFonts w:cstheme="minorHAnsi"/>
          <w:b/>
          <w:sz w:val="32"/>
          <w:szCs w:val="32"/>
        </w:rPr>
        <w:t>Key Stage 5</w:t>
      </w:r>
      <w:r w:rsidRPr="00910A76">
        <w:rPr>
          <w:rFonts w:cstheme="minorHAnsi"/>
          <w:b/>
          <w:sz w:val="32"/>
          <w:szCs w:val="32"/>
        </w:rPr>
        <w:t xml:space="preserve">: </w:t>
      </w:r>
      <w:r>
        <w:rPr>
          <w:rFonts w:cstheme="minorHAnsi"/>
          <w:b/>
          <w:sz w:val="32"/>
          <w:szCs w:val="32"/>
        </w:rPr>
        <w:t xml:space="preserve"> </w:t>
      </w:r>
      <w:r w:rsidRPr="00741D2F">
        <w:rPr>
          <w:b/>
          <w:sz w:val="32"/>
          <w:szCs w:val="24"/>
        </w:rPr>
        <w:t>WJEC Level 3 Certificate and Diploma Food Science and Nutrition</w:t>
      </w:r>
      <w:r>
        <w:rPr>
          <w:rFonts w:cstheme="minorHAnsi"/>
          <w:b/>
          <w:sz w:val="32"/>
          <w:szCs w:val="32"/>
        </w:rPr>
        <w:t xml:space="preserve"> </w:t>
      </w:r>
    </w:p>
    <w:p w14:paraId="0F257F76" w14:textId="77777777" w:rsidR="00D41399" w:rsidRPr="00910A76" w:rsidRDefault="00D41399" w:rsidP="00D41399">
      <w:pPr>
        <w:pStyle w:val="NoSpacing"/>
        <w:jc w:val="center"/>
        <w:rPr>
          <w:rFonts w:cstheme="minorHAnsi"/>
          <w:b/>
          <w:sz w:val="32"/>
          <w:szCs w:val="28"/>
          <w:u w:val="single"/>
        </w:rPr>
      </w:pPr>
      <w:r w:rsidRPr="00910A76">
        <w:rPr>
          <w:rFonts w:cstheme="minorHAnsi"/>
          <w:b/>
          <w:sz w:val="32"/>
          <w:szCs w:val="28"/>
          <w:u w:val="single"/>
        </w:rPr>
        <w:t>Curriculum Intent</w:t>
      </w:r>
    </w:p>
    <w:p w14:paraId="2C9783EC" w14:textId="0705919B" w:rsidR="00486301" w:rsidRDefault="00486301" w:rsidP="00486301">
      <w:pPr>
        <w:pStyle w:val="NoSpacing"/>
        <w:jc w:val="both"/>
        <w:rPr>
          <w:rFonts w:ascii="Candara" w:hAnsi="Candara" w:cstheme="minorHAnsi"/>
          <w:sz w:val="24"/>
          <w:szCs w:val="24"/>
        </w:rPr>
      </w:pPr>
      <w:r w:rsidRPr="003A1509">
        <w:rPr>
          <w:rFonts w:ascii="Candara" w:hAnsi="Candara" w:cstheme="minorHAnsi"/>
          <w:sz w:val="24"/>
          <w:szCs w:val="24"/>
        </w:rPr>
        <w:t>We are committed to planning and developing a food and textiles curriculum which provides all students with the broadest possible range of opportunities and acquire the personal</w:t>
      </w:r>
      <w:r>
        <w:rPr>
          <w:rFonts w:ascii="Candara" w:hAnsi="Candara" w:cstheme="minorHAnsi"/>
          <w:sz w:val="24"/>
          <w:szCs w:val="24"/>
        </w:rPr>
        <w:t xml:space="preserve"> skills and aptitudes to thrive</w:t>
      </w:r>
      <w:r w:rsidRPr="003A1509">
        <w:rPr>
          <w:rFonts w:ascii="Candara" w:hAnsi="Candara" w:cstheme="minorHAnsi"/>
          <w:sz w:val="24"/>
          <w:szCs w:val="24"/>
        </w:rPr>
        <w:t xml:space="preserve">. At the heart of this is to deliver a curriculum which is creative and encourages students to take a risk and try new ways of looking at things by combining materials, techniques and ingredients. We want our learners to be:  reflective, independent, resourceful, innovative and resilient – problem solvers who are not afraid to fail. Through teaching and learning we will encourage evaluation, experimentation, investigation and questioning – why did things turn out as they did?  What if I……..? </w:t>
      </w:r>
      <w:r w:rsidRPr="003A1509">
        <w:rPr>
          <w:rFonts w:ascii="Candara" w:hAnsi="Candara" w:cstheme="minorHAnsi"/>
          <w:sz w:val="24"/>
          <w:szCs w:val="24"/>
          <w:lang w:val="en"/>
        </w:rPr>
        <w:t xml:space="preserve"> The curriculum will be accessible to all allowing students to become self-motivated and confident learners, who can work independently and as part of a team and develop technical and practical competencies as well as the wider skills valued by employers. </w:t>
      </w:r>
      <w:r w:rsidRPr="003A1509">
        <w:rPr>
          <w:rFonts w:ascii="Candara" w:hAnsi="Candara" w:cstheme="minorHAnsi"/>
          <w:sz w:val="24"/>
          <w:szCs w:val="24"/>
        </w:rPr>
        <w:t xml:space="preserve"> Students will develop the life skills and knowledge associated with healthy living, food nutrition and cooking with a focus on sustainability with the materials and techniques we use in food. Cultural awareness will be embedded throughout the curriculum. </w:t>
      </w:r>
    </w:p>
    <w:p w14:paraId="4BACB519" w14:textId="77777777" w:rsidR="00486301" w:rsidRDefault="00486301" w:rsidP="00486301">
      <w:pPr>
        <w:pStyle w:val="NoSpacing"/>
        <w:jc w:val="both"/>
        <w:rPr>
          <w:rFonts w:ascii="Candara" w:hAnsi="Candara" w:cstheme="minorHAnsi"/>
          <w:bCs/>
          <w:iCs/>
          <w:sz w:val="24"/>
          <w:szCs w:val="24"/>
        </w:rPr>
      </w:pPr>
      <w:r w:rsidRPr="003A1509">
        <w:rPr>
          <w:rFonts w:ascii="Candara" w:hAnsi="Candara" w:cstheme="minorHAnsi"/>
          <w:sz w:val="24"/>
          <w:szCs w:val="24"/>
          <w:lang w:val="en"/>
        </w:rPr>
        <w:t>W</w:t>
      </w:r>
      <w:r w:rsidRPr="003A1509">
        <w:rPr>
          <w:rFonts w:ascii="Candara" w:hAnsi="Candara" w:cstheme="minorHAnsi"/>
          <w:sz w:val="24"/>
          <w:szCs w:val="24"/>
        </w:rPr>
        <w:t>e will encourage a caring, safe, inclusive, tolerant, disciplined and innovative environment which allows students to investigate and experiment in a safe, supportive and positive atmosphere, enabling all students to reach their full potential and feel proud of what they have achieved.</w:t>
      </w:r>
      <w:r w:rsidRPr="003A1509">
        <w:rPr>
          <w:rFonts w:ascii="Candara" w:hAnsi="Candara" w:cstheme="minorHAnsi"/>
          <w:bCs/>
          <w:iCs/>
          <w:sz w:val="24"/>
          <w:szCs w:val="24"/>
        </w:rPr>
        <w:t xml:space="preserve"> </w:t>
      </w:r>
    </w:p>
    <w:p w14:paraId="3BAC5B0C" w14:textId="77777777" w:rsidR="00613DCE" w:rsidRDefault="00613DCE" w:rsidP="00DB3EEB">
      <w:pPr>
        <w:pStyle w:val="NoSpacing"/>
        <w:jc w:val="both"/>
        <w:rPr>
          <w:rFonts w:cstheme="minorHAnsi"/>
          <w:i/>
          <w:sz w:val="18"/>
          <w:szCs w:val="18"/>
        </w:rPr>
      </w:pPr>
    </w:p>
    <w:p w14:paraId="5E2DA277" w14:textId="77777777" w:rsidR="00CB69A7" w:rsidRPr="00741D2F" w:rsidRDefault="00CB69A7" w:rsidP="00DB3EEB">
      <w:pPr>
        <w:pStyle w:val="NoSpacing"/>
        <w:jc w:val="both"/>
        <w:rPr>
          <w:rFonts w:cstheme="minorHAnsi"/>
          <w:i/>
          <w:sz w:val="20"/>
          <w:szCs w:val="18"/>
        </w:rPr>
      </w:pPr>
    </w:p>
    <w:tbl>
      <w:tblPr>
        <w:tblStyle w:val="TableGrid"/>
        <w:tblW w:w="20833" w:type="dxa"/>
        <w:tblLook w:val="0480" w:firstRow="0" w:lastRow="0" w:firstColumn="1" w:lastColumn="0" w:noHBand="0" w:noVBand="1"/>
      </w:tblPr>
      <w:tblGrid>
        <w:gridCol w:w="1698"/>
        <w:gridCol w:w="7795"/>
        <w:gridCol w:w="5953"/>
        <w:gridCol w:w="5387"/>
      </w:tblGrid>
      <w:tr w:rsidR="00741D2F" w:rsidRPr="00920B1C" w14:paraId="765A7015" w14:textId="77777777" w:rsidTr="00741D2F">
        <w:trPr>
          <w:cantSplit/>
          <w:trHeight w:val="242"/>
        </w:trPr>
        <w:tc>
          <w:tcPr>
            <w:tcW w:w="169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17BE9789" w14:textId="77777777" w:rsidR="00741D2F" w:rsidRPr="00741D2F" w:rsidRDefault="00741D2F" w:rsidP="003E1157">
            <w:pPr>
              <w:rPr>
                <w:b/>
                <w:iCs/>
                <w:sz w:val="24"/>
                <w:szCs w:val="24"/>
              </w:rPr>
            </w:pPr>
          </w:p>
        </w:tc>
        <w:tc>
          <w:tcPr>
            <w:tcW w:w="7795"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05C81041" w14:textId="77777777" w:rsidR="00741D2F" w:rsidRPr="00741D2F" w:rsidRDefault="00741D2F" w:rsidP="00546C49">
            <w:pPr>
              <w:jc w:val="center"/>
              <w:rPr>
                <w:b/>
                <w:sz w:val="36"/>
                <w:szCs w:val="24"/>
              </w:rPr>
            </w:pPr>
            <w:r w:rsidRPr="00741D2F">
              <w:rPr>
                <w:b/>
                <w:sz w:val="36"/>
                <w:szCs w:val="24"/>
              </w:rPr>
              <w:t>Year 12: Certificate</w:t>
            </w:r>
          </w:p>
        </w:tc>
        <w:tc>
          <w:tcPr>
            <w:tcW w:w="11340"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7244AE7" w14:textId="77777777" w:rsidR="00741D2F" w:rsidRPr="00741D2F" w:rsidRDefault="00741D2F" w:rsidP="00546C49">
            <w:pPr>
              <w:pStyle w:val="NoSpacing"/>
              <w:jc w:val="center"/>
              <w:rPr>
                <w:b/>
                <w:noProof/>
                <w:sz w:val="36"/>
                <w:szCs w:val="24"/>
                <w:lang w:eastAsia="en-GB"/>
              </w:rPr>
            </w:pPr>
            <w:r w:rsidRPr="00741D2F">
              <w:rPr>
                <w:b/>
                <w:noProof/>
                <w:sz w:val="36"/>
                <w:szCs w:val="24"/>
                <w:lang w:eastAsia="en-GB"/>
              </w:rPr>
              <w:t>Year 13: Diploma</w:t>
            </w:r>
          </w:p>
        </w:tc>
      </w:tr>
      <w:tr w:rsidR="00741D2F" w:rsidRPr="00920B1C" w14:paraId="3A395E13" w14:textId="77777777" w:rsidTr="00741D2F">
        <w:trPr>
          <w:cantSplit/>
          <w:trHeight w:val="2351"/>
        </w:trPr>
        <w:tc>
          <w:tcPr>
            <w:tcW w:w="169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068AD29D" w14:textId="77777777" w:rsidR="00741D2F" w:rsidRPr="00FD40A0" w:rsidRDefault="00741D2F" w:rsidP="00741D2F">
            <w:pPr>
              <w:ind w:right="113"/>
              <w:rPr>
                <w:b/>
                <w:iCs/>
                <w:sz w:val="24"/>
                <w:szCs w:val="24"/>
              </w:rPr>
            </w:pPr>
            <w:r w:rsidRPr="00FD40A0">
              <w:rPr>
                <w:b/>
                <w:iCs/>
                <w:sz w:val="24"/>
                <w:szCs w:val="24"/>
              </w:rPr>
              <w:t>Curriculum</w:t>
            </w:r>
          </w:p>
          <w:p w14:paraId="16BE839D" w14:textId="77777777" w:rsidR="00741D2F" w:rsidRPr="00FD40A0" w:rsidRDefault="00741D2F" w:rsidP="00741D2F">
            <w:pPr>
              <w:rPr>
                <w:iCs/>
                <w:sz w:val="24"/>
                <w:szCs w:val="24"/>
              </w:rPr>
            </w:pPr>
            <w:r w:rsidRPr="00FD40A0">
              <w:rPr>
                <w:b/>
                <w:iCs/>
                <w:sz w:val="24"/>
                <w:szCs w:val="24"/>
              </w:rPr>
              <w:t>Overview</w:t>
            </w:r>
          </w:p>
        </w:tc>
        <w:tc>
          <w:tcPr>
            <w:tcW w:w="7795"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5CBE8D1" w14:textId="77777777" w:rsidR="00741D2F" w:rsidRPr="00FD40A0" w:rsidRDefault="00741D2F" w:rsidP="00DD1657">
            <w:pPr>
              <w:rPr>
                <w:b/>
                <w:sz w:val="24"/>
                <w:szCs w:val="24"/>
              </w:rPr>
            </w:pPr>
            <w:r w:rsidRPr="00FD40A0">
              <w:rPr>
                <w:b/>
                <w:sz w:val="24"/>
                <w:szCs w:val="24"/>
              </w:rPr>
              <w:t>Unit 1</w:t>
            </w:r>
          </w:p>
          <w:p w14:paraId="1AAF580B" w14:textId="77777777" w:rsidR="00741D2F" w:rsidRPr="00FD40A0" w:rsidRDefault="00741D2F" w:rsidP="00DD1657">
            <w:pPr>
              <w:rPr>
                <w:iCs/>
                <w:sz w:val="24"/>
                <w:szCs w:val="24"/>
              </w:rPr>
            </w:pPr>
            <w:r w:rsidRPr="00FD40A0">
              <w:rPr>
                <w:sz w:val="24"/>
                <w:szCs w:val="24"/>
              </w:rPr>
              <w:t>The purpose of this unit is for learners to develop an understanding of the nutritional needs of specific target groups and plan and cook complex dishes to meet their nutritional needs</w:t>
            </w:r>
          </w:p>
        </w:tc>
        <w:tc>
          <w:tcPr>
            <w:tcW w:w="5953"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3D167BA" w14:textId="77777777" w:rsidR="00741D2F" w:rsidRPr="00FD40A0" w:rsidRDefault="00741D2F" w:rsidP="00DD1657">
            <w:pPr>
              <w:pStyle w:val="NoSpacing"/>
              <w:rPr>
                <w:b/>
                <w:sz w:val="24"/>
                <w:szCs w:val="24"/>
              </w:rPr>
            </w:pPr>
            <w:r w:rsidRPr="00FD40A0">
              <w:rPr>
                <w:b/>
                <w:sz w:val="24"/>
                <w:szCs w:val="24"/>
              </w:rPr>
              <w:t>Unit 2</w:t>
            </w:r>
          </w:p>
          <w:p w14:paraId="23851A39" w14:textId="77777777" w:rsidR="00741D2F" w:rsidRPr="00FD40A0" w:rsidRDefault="00741D2F" w:rsidP="00DD1657">
            <w:pPr>
              <w:pStyle w:val="NoSpacing"/>
              <w:rPr>
                <w:b/>
                <w:sz w:val="24"/>
                <w:szCs w:val="24"/>
              </w:rPr>
            </w:pPr>
            <w:r w:rsidRPr="00FD40A0">
              <w:rPr>
                <w:sz w:val="24"/>
                <w:szCs w:val="24"/>
              </w:rPr>
              <w:t>Students will develop an understanding of hazards and risks in relation to the storage, preparation and cooking of food in different environments and the control measures needed to minimise these risks. From this understanding, learners will be able to recommend the control measures that need to be in place, in different environments, to ensure that food is safe to eat.</w:t>
            </w:r>
          </w:p>
        </w:tc>
        <w:tc>
          <w:tcPr>
            <w:tcW w:w="5387"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44BB368" w14:textId="77777777" w:rsidR="00741D2F" w:rsidRPr="00FD40A0" w:rsidRDefault="00741D2F" w:rsidP="00DD1657">
            <w:pPr>
              <w:pStyle w:val="NoSpacing"/>
              <w:rPr>
                <w:b/>
                <w:noProof/>
                <w:sz w:val="24"/>
                <w:szCs w:val="24"/>
                <w:lang w:eastAsia="en-GB"/>
              </w:rPr>
            </w:pPr>
            <w:r w:rsidRPr="00FD40A0">
              <w:rPr>
                <w:b/>
                <w:noProof/>
                <w:sz w:val="24"/>
                <w:szCs w:val="24"/>
                <w:lang w:eastAsia="en-GB"/>
              </w:rPr>
              <w:t>Unit 3</w:t>
            </w:r>
          </w:p>
          <w:p w14:paraId="272E6730" w14:textId="77777777" w:rsidR="00741D2F" w:rsidRPr="00FD40A0" w:rsidRDefault="00741D2F" w:rsidP="00DD1657">
            <w:pPr>
              <w:pStyle w:val="NoSpacing"/>
              <w:rPr>
                <w:b/>
                <w:sz w:val="24"/>
                <w:szCs w:val="24"/>
              </w:rPr>
            </w:pPr>
            <w:r w:rsidRPr="00FD40A0">
              <w:rPr>
                <w:sz w:val="24"/>
                <w:szCs w:val="24"/>
              </w:rPr>
              <w:t>The aim of this unit is for learners to use their understanding of the properties of food in order to plan and carry out experiments. The results of the experiments would be used to propose options to solve food production problems.</w:t>
            </w:r>
          </w:p>
        </w:tc>
      </w:tr>
      <w:tr w:rsidR="00741D2F" w:rsidRPr="00920B1C" w14:paraId="22F06EA0" w14:textId="77777777" w:rsidTr="00FD40A0">
        <w:trPr>
          <w:cantSplit/>
          <w:trHeight w:val="1083"/>
        </w:trPr>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DADD3D" w14:textId="77777777" w:rsidR="00741D2F" w:rsidRPr="00FD40A0" w:rsidRDefault="00741D2F" w:rsidP="00095C8E">
            <w:pPr>
              <w:shd w:val="clear" w:color="auto" w:fill="FFFFFF" w:themeFill="background1"/>
              <w:rPr>
                <w:rFonts w:cstheme="minorHAnsi"/>
                <w:b/>
                <w:iCs/>
                <w:sz w:val="24"/>
                <w:szCs w:val="24"/>
              </w:rPr>
            </w:pPr>
            <w:r w:rsidRPr="00FD40A0">
              <w:rPr>
                <w:rFonts w:cstheme="minorHAnsi"/>
                <w:b/>
                <w:bCs/>
                <w:sz w:val="24"/>
                <w:szCs w:val="24"/>
              </w:rPr>
              <w:t>Nutrition</w:t>
            </w:r>
          </w:p>
        </w:tc>
        <w:tc>
          <w:tcPr>
            <w:tcW w:w="7795" w:type="dxa"/>
            <w:tcBorders>
              <w:top w:val="single" w:sz="4" w:space="0" w:color="auto"/>
              <w:left w:val="single" w:sz="4" w:space="0" w:color="auto"/>
              <w:right w:val="single" w:sz="4" w:space="0" w:color="auto"/>
            </w:tcBorders>
            <w:shd w:val="clear" w:color="auto" w:fill="FFFFFF" w:themeFill="background1"/>
            <w:hideMark/>
          </w:tcPr>
          <w:p w14:paraId="78663AEF"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iCs/>
                <w:sz w:val="24"/>
                <w:szCs w:val="24"/>
              </w:rPr>
            </w:pPr>
            <w:r w:rsidRPr="00FD40A0">
              <w:rPr>
                <w:rFonts w:asciiTheme="minorHAnsi" w:eastAsiaTheme="minorEastAsia" w:hAnsiTheme="minorHAnsi" w:cstheme="minorHAnsi"/>
                <w:bCs/>
                <w:kern w:val="24"/>
                <w:sz w:val="24"/>
                <w:szCs w:val="24"/>
              </w:rPr>
              <w:t>AC2 understand properties of nutrients</w:t>
            </w:r>
          </w:p>
          <w:p w14:paraId="04EFD17F"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iCs/>
                <w:sz w:val="24"/>
                <w:szCs w:val="24"/>
              </w:rPr>
            </w:pPr>
            <w:r w:rsidRPr="00FD40A0">
              <w:rPr>
                <w:rFonts w:asciiTheme="minorHAnsi" w:eastAsiaTheme="minorEastAsia" w:hAnsiTheme="minorHAnsi" w:cstheme="minorHAnsi"/>
                <w:bCs/>
                <w:kern w:val="24"/>
                <w:sz w:val="24"/>
                <w:szCs w:val="24"/>
              </w:rPr>
              <w:t>AC2 application of the properties of nutrients</w:t>
            </w:r>
          </w:p>
          <w:p w14:paraId="7F44B38C"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AC2.1 explain how nutrients are structured</w:t>
            </w:r>
          </w:p>
          <w:p w14:paraId="09A90DD4"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AC2.2 classify nutrients in foods</w:t>
            </w:r>
          </w:p>
          <w:p w14:paraId="35843D2E"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AC2.3 assess the impact of food production methods on nutritional value</w:t>
            </w:r>
          </w:p>
          <w:p w14:paraId="2D2BEC46"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iCs/>
                <w:sz w:val="24"/>
                <w:szCs w:val="24"/>
              </w:rPr>
            </w:pPr>
            <w:r w:rsidRPr="00FD40A0">
              <w:rPr>
                <w:rFonts w:asciiTheme="minorHAnsi" w:eastAsiaTheme="minorEastAsia" w:hAnsiTheme="minorHAnsi" w:cstheme="minorHAnsi"/>
                <w:bCs/>
                <w:kern w:val="24"/>
                <w:sz w:val="24"/>
                <w:szCs w:val="24"/>
              </w:rPr>
              <w:t>AC3</w:t>
            </w:r>
            <w:r w:rsidRPr="00FD40A0">
              <w:rPr>
                <w:rFonts w:asciiTheme="minorHAnsi" w:eastAsiaTheme="minorEastAsia" w:hAnsiTheme="minorHAnsi" w:cstheme="minorHAnsi"/>
                <w:kern w:val="24"/>
                <w:sz w:val="24"/>
                <w:szCs w:val="24"/>
              </w:rPr>
              <w:t xml:space="preserve"> </w:t>
            </w:r>
            <w:r w:rsidRPr="00FD40A0">
              <w:rPr>
                <w:rFonts w:asciiTheme="minorHAnsi" w:eastAsiaTheme="minorEastAsia" w:hAnsiTheme="minorHAnsi" w:cstheme="minorHAnsi"/>
                <w:bCs/>
                <w:kern w:val="24"/>
                <w:sz w:val="24"/>
                <w:szCs w:val="24"/>
              </w:rPr>
              <w:t>understand the relationship between nutrients and the human body</w:t>
            </w:r>
          </w:p>
          <w:p w14:paraId="0913F5C0"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iCs/>
                <w:sz w:val="24"/>
                <w:szCs w:val="24"/>
              </w:rPr>
            </w:pPr>
            <w:r w:rsidRPr="00FD40A0">
              <w:rPr>
                <w:rFonts w:asciiTheme="minorHAnsi" w:eastAsiaTheme="minorEastAsia" w:hAnsiTheme="minorHAnsi" w:cstheme="minorHAnsi"/>
                <w:bCs/>
                <w:kern w:val="24"/>
                <w:sz w:val="24"/>
                <w:szCs w:val="24"/>
              </w:rPr>
              <w:t>AC3</w:t>
            </w:r>
            <w:r w:rsidRPr="00FD40A0">
              <w:rPr>
                <w:rFonts w:asciiTheme="minorHAnsi" w:eastAsiaTheme="minorEastAsia" w:hAnsiTheme="minorHAnsi" w:cstheme="minorHAnsi"/>
                <w:kern w:val="24"/>
                <w:sz w:val="24"/>
                <w:szCs w:val="24"/>
              </w:rPr>
              <w:t xml:space="preserve"> </w:t>
            </w:r>
            <w:r w:rsidRPr="00FD40A0">
              <w:rPr>
                <w:rFonts w:asciiTheme="minorHAnsi" w:eastAsiaTheme="minorEastAsia" w:hAnsiTheme="minorHAnsi" w:cstheme="minorHAnsi"/>
                <w:bCs/>
                <w:kern w:val="24"/>
                <w:sz w:val="24"/>
                <w:szCs w:val="24"/>
              </w:rPr>
              <w:t>Application of the relationship between nutrients and the human body</w:t>
            </w:r>
          </w:p>
          <w:p w14:paraId="5DC782B1"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AC3.1 describe functions of nutrients in the human body</w:t>
            </w:r>
          </w:p>
          <w:p w14:paraId="49EDA621"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AC3.2 explain characteristics of unsatisfactory nutritional intake</w:t>
            </w:r>
          </w:p>
          <w:p w14:paraId="3D0B140F"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AC3.3 analyse nutritional needs of specific groups</w:t>
            </w:r>
          </w:p>
          <w:p w14:paraId="6D0D55A5"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AC3.4 assess how different situations affect nutritional needs</w:t>
            </w:r>
          </w:p>
          <w:p w14:paraId="339B7EBF"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iCs/>
                <w:sz w:val="24"/>
                <w:szCs w:val="24"/>
              </w:rPr>
            </w:pPr>
            <w:r w:rsidRPr="00FD40A0">
              <w:rPr>
                <w:rFonts w:cstheme="minorHAnsi"/>
                <w:bCs/>
                <w:iCs/>
                <w:sz w:val="24"/>
                <w:szCs w:val="24"/>
              </w:rPr>
              <w:t>AC4 understand the planning of nutritional requirements</w:t>
            </w:r>
          </w:p>
        </w:tc>
        <w:tc>
          <w:tcPr>
            <w:tcW w:w="5953" w:type="dxa"/>
            <w:tcBorders>
              <w:top w:val="single" w:sz="4" w:space="0" w:color="auto"/>
              <w:left w:val="single" w:sz="4" w:space="0" w:color="auto"/>
              <w:right w:val="single" w:sz="4" w:space="0" w:color="auto"/>
            </w:tcBorders>
            <w:shd w:val="clear" w:color="auto" w:fill="FFFFFF" w:themeFill="background1"/>
            <w:hideMark/>
          </w:tcPr>
          <w:p w14:paraId="6F5A3D20" w14:textId="77777777" w:rsidR="00741D2F" w:rsidRPr="00FD40A0" w:rsidRDefault="00741D2F" w:rsidP="00095C8E">
            <w:pPr>
              <w:pStyle w:val="ListParagraph"/>
              <w:shd w:val="clear" w:color="auto" w:fill="FFFFFF" w:themeFill="background1"/>
              <w:ind w:left="225"/>
              <w:contextualSpacing/>
              <w:rPr>
                <w:iCs/>
                <w:sz w:val="24"/>
                <w:szCs w:val="24"/>
              </w:rPr>
            </w:pPr>
          </w:p>
        </w:tc>
        <w:tc>
          <w:tcPr>
            <w:tcW w:w="5387" w:type="dxa"/>
            <w:tcBorders>
              <w:top w:val="single" w:sz="4" w:space="0" w:color="auto"/>
              <w:left w:val="single" w:sz="4" w:space="0" w:color="auto"/>
              <w:right w:val="single" w:sz="4" w:space="0" w:color="auto"/>
            </w:tcBorders>
            <w:shd w:val="clear" w:color="auto" w:fill="FFFFFF" w:themeFill="background1"/>
            <w:hideMark/>
          </w:tcPr>
          <w:p w14:paraId="73E7E95C" w14:textId="77777777" w:rsidR="00741D2F" w:rsidRPr="00FD40A0" w:rsidRDefault="00741D2F" w:rsidP="00095C8E">
            <w:pPr>
              <w:pStyle w:val="NormalWeb"/>
              <w:shd w:val="clear" w:color="auto" w:fill="FFFFFF" w:themeFill="background1"/>
              <w:spacing w:after="0"/>
            </w:pPr>
          </w:p>
        </w:tc>
      </w:tr>
      <w:tr w:rsidR="00741D2F" w:rsidRPr="00920B1C" w14:paraId="5D495AC2" w14:textId="77777777" w:rsidTr="00FD40A0">
        <w:trPr>
          <w:cantSplit/>
          <w:trHeight w:val="1284"/>
        </w:trPr>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7CD0C1DE" w14:textId="77777777" w:rsidR="00741D2F" w:rsidRPr="00FD40A0" w:rsidRDefault="00741D2F" w:rsidP="00095C8E">
            <w:pPr>
              <w:shd w:val="clear" w:color="auto" w:fill="FFFFFF" w:themeFill="background1"/>
              <w:rPr>
                <w:rFonts w:cstheme="minorHAnsi"/>
                <w:b/>
                <w:bCs/>
                <w:sz w:val="24"/>
                <w:szCs w:val="24"/>
              </w:rPr>
            </w:pPr>
            <w:r w:rsidRPr="00FD40A0">
              <w:rPr>
                <w:rFonts w:cstheme="minorHAnsi"/>
                <w:b/>
                <w:bCs/>
                <w:sz w:val="24"/>
                <w:szCs w:val="24"/>
              </w:rPr>
              <w:lastRenderedPageBreak/>
              <w:t>Food Science</w:t>
            </w:r>
          </w:p>
        </w:tc>
        <w:tc>
          <w:tcPr>
            <w:tcW w:w="7795" w:type="dxa"/>
            <w:tcBorders>
              <w:top w:val="single" w:sz="4" w:space="0" w:color="auto"/>
              <w:left w:val="single" w:sz="4" w:space="0" w:color="auto"/>
              <w:right w:val="single" w:sz="4" w:space="0" w:color="auto"/>
            </w:tcBorders>
            <w:shd w:val="clear" w:color="auto" w:fill="FFFFFF" w:themeFill="background1"/>
          </w:tcPr>
          <w:p w14:paraId="6FAA685E" w14:textId="77777777" w:rsidR="00741D2F" w:rsidRPr="00FD40A0" w:rsidRDefault="00741D2F" w:rsidP="00095C8E">
            <w:pPr>
              <w:pStyle w:val="ListParagraph"/>
              <w:shd w:val="clear" w:color="auto" w:fill="FFFFFF" w:themeFill="background1"/>
              <w:ind w:left="174"/>
              <w:contextualSpacing/>
              <w:rPr>
                <w:rFonts w:asciiTheme="minorHAnsi" w:eastAsiaTheme="minorEastAsia" w:hAnsiTheme="minorHAnsi" w:cstheme="minorHAnsi"/>
                <w:bCs/>
                <w:kern w:val="24"/>
                <w:sz w:val="24"/>
                <w:szCs w:val="24"/>
              </w:rPr>
            </w:pPr>
          </w:p>
        </w:tc>
        <w:tc>
          <w:tcPr>
            <w:tcW w:w="5953" w:type="dxa"/>
            <w:tcBorders>
              <w:top w:val="single" w:sz="4" w:space="0" w:color="auto"/>
              <w:left w:val="single" w:sz="4" w:space="0" w:color="auto"/>
              <w:right w:val="single" w:sz="4" w:space="0" w:color="auto"/>
            </w:tcBorders>
            <w:shd w:val="clear" w:color="auto" w:fill="FFFFFF" w:themeFill="background1"/>
          </w:tcPr>
          <w:p w14:paraId="7772CEC3"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eastAsiaTheme="minorEastAsia" w:hAnsiTheme="minorHAnsi" w:cstheme="minorHAnsi"/>
                <w:bCs/>
                <w:kern w:val="24"/>
                <w:sz w:val="24"/>
                <w:szCs w:val="24"/>
              </w:rPr>
              <w:t>AC1 Knowledge and understanding of Micro-organisms</w:t>
            </w:r>
          </w:p>
          <w:p w14:paraId="0A730F58"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AC1.1 properties of micro-organisms</w:t>
            </w:r>
          </w:p>
          <w:p w14:paraId="7B206A39"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AC1.2 changing conditions and effect on growth of microorganisms in different environments</w:t>
            </w:r>
          </w:p>
          <w:p w14:paraId="259802F2"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AC1.3 how microorganisms affect food quality</w:t>
            </w:r>
          </w:p>
          <w:p w14:paraId="53B5C9AA"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AC1.4 how preservation methods prevent the growth of micro-organisms</w:t>
            </w:r>
          </w:p>
          <w:p w14:paraId="0006711A"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eastAsiaTheme="minorEastAsia" w:hAnsiTheme="minorHAnsi" w:cstheme="minorHAnsi"/>
                <w:bCs/>
                <w:kern w:val="24"/>
                <w:sz w:val="24"/>
                <w:szCs w:val="24"/>
              </w:rPr>
              <w:t>AC2 Knowledge and understanding of food induced ill health</w:t>
            </w:r>
          </w:p>
        </w:tc>
        <w:tc>
          <w:tcPr>
            <w:tcW w:w="5387" w:type="dxa"/>
            <w:tcBorders>
              <w:top w:val="single" w:sz="4" w:space="0" w:color="auto"/>
              <w:left w:val="single" w:sz="4" w:space="0" w:color="auto"/>
              <w:right w:val="single" w:sz="4" w:space="0" w:color="auto"/>
            </w:tcBorders>
            <w:shd w:val="clear" w:color="auto" w:fill="FFFFFF" w:themeFill="background1"/>
          </w:tcPr>
          <w:p w14:paraId="122DACF8"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rPr>
                <w:rFonts w:asciiTheme="minorHAnsi" w:hAnsiTheme="minorHAnsi" w:cstheme="minorHAnsi"/>
              </w:rPr>
            </w:pPr>
            <w:r w:rsidRPr="00FD40A0">
              <w:rPr>
                <w:rFonts w:asciiTheme="minorHAnsi" w:hAnsiTheme="minorHAnsi" w:cstheme="minorHAnsi"/>
              </w:rPr>
              <w:t>AC1. Understand the scientific properties of food</w:t>
            </w:r>
          </w:p>
          <w:p w14:paraId="7D51543F"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rPr>
                <w:rFonts w:asciiTheme="minorHAnsi" w:hAnsiTheme="minorHAnsi" w:cstheme="minorHAnsi"/>
              </w:rPr>
            </w:pPr>
            <w:r w:rsidRPr="00FD40A0">
              <w:rPr>
                <w:rFonts w:asciiTheme="minorHAnsi" w:hAnsiTheme="minorHAnsi" w:cstheme="minorHAnsi"/>
              </w:rPr>
              <w:t>AC1.1 explain how food properties can be changed</w:t>
            </w:r>
          </w:p>
          <w:p w14:paraId="3419FE8D"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rPr>
                <w:rFonts w:asciiTheme="minorHAnsi" w:hAnsiTheme="minorHAnsi" w:cstheme="minorHAnsi"/>
              </w:rPr>
            </w:pPr>
            <w:r w:rsidRPr="00FD40A0">
              <w:rPr>
                <w:rFonts w:asciiTheme="minorHAnsi" w:hAnsiTheme="minorHAnsi" w:cstheme="minorHAnsi"/>
              </w:rPr>
              <w:t>AC1.2 explain variables that affect physical properties of food</w:t>
            </w:r>
          </w:p>
          <w:p w14:paraId="64472CD4"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rPr>
                <w:rFonts w:asciiTheme="minorHAnsi" w:hAnsiTheme="minorHAnsi" w:cstheme="minorHAnsi"/>
              </w:rPr>
            </w:pPr>
            <w:r w:rsidRPr="00FD40A0">
              <w:rPr>
                <w:rFonts w:asciiTheme="minorHAnsi" w:hAnsiTheme="minorHAnsi" w:cstheme="minorHAnsi"/>
              </w:rPr>
              <w:t>AC2 be able to scientifically investigate changes to food</w:t>
            </w:r>
          </w:p>
          <w:p w14:paraId="198FB768"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hanging="283"/>
              <w:rPr>
                <w:rFonts w:asciiTheme="minorHAnsi" w:hAnsiTheme="minorHAnsi" w:cstheme="minorHAnsi"/>
              </w:rPr>
            </w:pPr>
            <w:r w:rsidRPr="00FD40A0">
              <w:rPr>
                <w:rFonts w:asciiTheme="minorHAnsi" w:hAnsiTheme="minorHAnsi" w:cstheme="minorHAnsi"/>
              </w:rPr>
              <w:t>AC2.1 set success criteria for scientific investigations</w:t>
            </w:r>
          </w:p>
          <w:p w14:paraId="397BC3F5"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hanging="283"/>
              <w:rPr>
                <w:rFonts w:asciiTheme="minorHAnsi" w:hAnsiTheme="minorHAnsi" w:cstheme="minorHAnsi"/>
              </w:rPr>
            </w:pPr>
            <w:r w:rsidRPr="00FD40A0">
              <w:rPr>
                <w:rFonts w:asciiTheme="minorHAnsi" w:hAnsiTheme="minorHAnsi" w:cstheme="minorHAnsi"/>
              </w:rPr>
              <w:t>AC2.2 obtain outcomes from scientific investigations</w:t>
            </w:r>
          </w:p>
          <w:p w14:paraId="5C196A2A"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hanging="283"/>
              <w:rPr>
                <w:rFonts w:asciiTheme="minorHAnsi" w:hAnsiTheme="minorHAnsi" w:cstheme="minorHAnsi"/>
              </w:rPr>
            </w:pPr>
            <w:r w:rsidRPr="00FD40A0">
              <w:rPr>
                <w:rFonts w:asciiTheme="minorHAnsi" w:hAnsiTheme="minorHAnsi" w:cstheme="minorHAnsi"/>
              </w:rPr>
              <w:t>AC2.3 record outcomes of investigative work</w:t>
            </w:r>
          </w:p>
          <w:p w14:paraId="560AB721"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hanging="283"/>
              <w:rPr>
                <w:rFonts w:asciiTheme="minorHAnsi" w:hAnsiTheme="minorHAnsi" w:cstheme="minorHAnsi"/>
              </w:rPr>
            </w:pPr>
            <w:r w:rsidRPr="00FD40A0">
              <w:rPr>
                <w:rFonts w:asciiTheme="minorHAnsi" w:hAnsiTheme="minorHAnsi" w:cstheme="minorHAnsi"/>
              </w:rPr>
              <w:t>AC2.4 process data</w:t>
            </w:r>
          </w:p>
          <w:p w14:paraId="74206013"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hanging="283"/>
              <w:rPr>
                <w:rFonts w:asciiTheme="minorHAnsi" w:hAnsiTheme="minorHAnsi" w:cstheme="minorHAnsi"/>
              </w:rPr>
            </w:pPr>
            <w:r w:rsidRPr="00FD40A0">
              <w:rPr>
                <w:rFonts w:asciiTheme="minorHAnsi" w:hAnsiTheme="minorHAnsi" w:cstheme="minorHAnsi"/>
              </w:rPr>
              <w:t>AC2.5 review suitability of investigative methods</w:t>
            </w:r>
          </w:p>
          <w:p w14:paraId="1912B91B"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rPr>
                <w:rFonts w:asciiTheme="minorHAnsi" w:hAnsiTheme="minorHAnsi" w:cstheme="minorHAnsi"/>
              </w:rPr>
            </w:pPr>
            <w:r w:rsidRPr="00FD40A0">
              <w:rPr>
                <w:rFonts w:asciiTheme="minorHAnsi" w:hAnsiTheme="minorHAnsi" w:cstheme="minorHAnsi"/>
              </w:rPr>
              <w:t>AC3 be able to solve food production problems</w:t>
            </w:r>
          </w:p>
          <w:p w14:paraId="7E54128D"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hanging="283"/>
              <w:rPr>
                <w:rFonts w:asciiTheme="minorHAnsi" w:hAnsiTheme="minorHAnsi" w:cstheme="minorHAnsi"/>
              </w:rPr>
            </w:pPr>
            <w:r w:rsidRPr="00FD40A0">
              <w:rPr>
                <w:rFonts w:asciiTheme="minorHAnsi" w:hAnsiTheme="minorHAnsi" w:cstheme="minorHAnsi"/>
              </w:rPr>
              <w:t>AC3.1 analyse food production situations</w:t>
            </w:r>
          </w:p>
          <w:p w14:paraId="7A58B1F1"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hanging="283"/>
              <w:rPr>
                <w:rFonts w:asciiTheme="minorHAnsi" w:hAnsiTheme="minorHAnsi" w:cstheme="minorHAnsi"/>
              </w:rPr>
            </w:pPr>
            <w:r w:rsidRPr="00FD40A0">
              <w:rPr>
                <w:rFonts w:asciiTheme="minorHAnsi" w:hAnsiTheme="minorHAnsi" w:cstheme="minorHAnsi"/>
              </w:rPr>
              <w:t>AC3.2 propose practical options to solve food production problems</w:t>
            </w:r>
          </w:p>
          <w:p w14:paraId="37AF5B2B" w14:textId="77777777" w:rsidR="00741D2F" w:rsidRPr="00FD40A0" w:rsidRDefault="00741D2F" w:rsidP="00095C8E">
            <w:pPr>
              <w:pStyle w:val="NormalWeb"/>
              <w:numPr>
                <w:ilvl w:val="0"/>
                <w:numId w:val="13"/>
              </w:numPr>
              <w:shd w:val="clear" w:color="auto" w:fill="FFFFFF" w:themeFill="background1"/>
              <w:spacing w:before="0" w:beforeAutospacing="0" w:after="0" w:afterAutospacing="0"/>
              <w:ind w:left="584" w:hanging="283"/>
              <w:rPr>
                <w:rFonts w:asciiTheme="minorHAnsi" w:hAnsiTheme="minorHAnsi" w:cstheme="minorHAnsi"/>
              </w:rPr>
            </w:pPr>
            <w:r w:rsidRPr="00FD40A0">
              <w:rPr>
                <w:rFonts w:asciiTheme="minorHAnsi" w:hAnsiTheme="minorHAnsi" w:cstheme="minorHAnsi"/>
              </w:rPr>
              <w:t>AC3.3 scientifically justify proposed options</w:t>
            </w:r>
          </w:p>
        </w:tc>
      </w:tr>
      <w:tr w:rsidR="00741D2F" w:rsidRPr="00920B1C" w14:paraId="48FE5CA5" w14:textId="77777777" w:rsidTr="00FD40A0">
        <w:trPr>
          <w:cantSplit/>
          <w:trHeight w:val="536"/>
        </w:trPr>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22BB205" w14:textId="77777777" w:rsidR="00741D2F" w:rsidRPr="00FD40A0" w:rsidRDefault="00741D2F" w:rsidP="00095C8E">
            <w:pPr>
              <w:shd w:val="clear" w:color="auto" w:fill="FFFFFF" w:themeFill="background1"/>
              <w:rPr>
                <w:rFonts w:cstheme="minorHAnsi"/>
                <w:b/>
                <w:iCs/>
                <w:sz w:val="24"/>
                <w:szCs w:val="24"/>
              </w:rPr>
            </w:pPr>
            <w:r w:rsidRPr="00FD40A0">
              <w:rPr>
                <w:rFonts w:cstheme="minorHAnsi"/>
                <w:b/>
                <w:bCs/>
                <w:sz w:val="24"/>
                <w:szCs w:val="24"/>
              </w:rPr>
              <w:t>Planning</w:t>
            </w:r>
          </w:p>
        </w:tc>
        <w:tc>
          <w:tcPr>
            <w:tcW w:w="7795" w:type="dxa"/>
            <w:tcBorders>
              <w:top w:val="single" w:sz="4" w:space="0" w:color="auto"/>
              <w:left w:val="single" w:sz="4" w:space="0" w:color="auto"/>
              <w:right w:val="single" w:sz="4" w:space="0" w:color="auto"/>
            </w:tcBorders>
            <w:shd w:val="clear" w:color="auto" w:fill="FFFFFF" w:themeFill="background1"/>
            <w:hideMark/>
          </w:tcPr>
          <w:p w14:paraId="41595916" w14:textId="77777777" w:rsidR="00741D2F" w:rsidRPr="00FD40A0" w:rsidRDefault="00741D2F" w:rsidP="00095C8E">
            <w:pPr>
              <w:pStyle w:val="ListParagraph"/>
              <w:numPr>
                <w:ilvl w:val="0"/>
                <w:numId w:val="5"/>
              </w:numPr>
              <w:shd w:val="clear" w:color="auto" w:fill="FFFFFF" w:themeFill="background1"/>
              <w:ind w:left="174" w:hanging="174"/>
              <w:contextualSpacing/>
              <w:rPr>
                <w:rFonts w:eastAsiaTheme="minorEastAsia" w:cstheme="minorHAnsi"/>
                <w:bCs/>
                <w:kern w:val="24"/>
                <w:sz w:val="24"/>
                <w:szCs w:val="24"/>
              </w:rPr>
            </w:pPr>
            <w:r w:rsidRPr="00FD40A0">
              <w:rPr>
                <w:rFonts w:eastAsiaTheme="minorEastAsia" w:cstheme="minorHAnsi"/>
                <w:bCs/>
                <w:kern w:val="24"/>
                <w:sz w:val="24"/>
                <w:szCs w:val="24"/>
              </w:rPr>
              <w:t xml:space="preserve">AC4 be able to plan nutritional requirements. </w:t>
            </w:r>
            <w:r w:rsidRPr="00FD40A0">
              <w:rPr>
                <w:rFonts w:asciiTheme="minorHAnsi" w:hAnsiTheme="minorHAnsi" w:cstheme="minorHAnsi"/>
                <w:bCs/>
                <w:sz w:val="24"/>
                <w:szCs w:val="24"/>
              </w:rPr>
              <w:t>Analysis of nutritional needs, calculation of nutritional requirements for specific groups/ individuals</w:t>
            </w:r>
          </w:p>
          <w:p w14:paraId="1BBB70B8"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AC4.1 evaluate fitness for purpose of diets</w:t>
            </w:r>
          </w:p>
          <w:p w14:paraId="00E00084"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AC4.2 calculate nutritional requirements for given individuals</w:t>
            </w:r>
          </w:p>
          <w:p w14:paraId="2C8067E0" w14:textId="77777777" w:rsidR="00741D2F" w:rsidRPr="00FD40A0" w:rsidRDefault="00741D2F" w:rsidP="00095C8E">
            <w:pPr>
              <w:pStyle w:val="ListParagraph"/>
              <w:numPr>
                <w:ilvl w:val="0"/>
                <w:numId w:val="5"/>
              </w:numPr>
              <w:shd w:val="clear" w:color="auto" w:fill="FFFFFF" w:themeFill="background1"/>
              <w:ind w:left="174" w:hanging="174"/>
              <w:contextualSpacing/>
              <w:rPr>
                <w:rFonts w:eastAsiaTheme="minorEastAsia" w:cstheme="minorHAnsi"/>
                <w:bCs/>
                <w:kern w:val="24"/>
                <w:sz w:val="24"/>
                <w:szCs w:val="24"/>
              </w:rPr>
            </w:pPr>
            <w:r w:rsidRPr="00FD40A0">
              <w:rPr>
                <w:rFonts w:eastAsiaTheme="minorEastAsia" w:cstheme="minorHAnsi"/>
                <w:bCs/>
                <w:kern w:val="24"/>
                <w:sz w:val="24"/>
                <w:szCs w:val="24"/>
              </w:rPr>
              <w:t>AC5 be able to plan production of complex dishes. Interpretation and planning of menus/ food production (select appropriate dishes and produce a detailed plan)</w:t>
            </w:r>
          </w:p>
          <w:p w14:paraId="551DBE63"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iCs/>
                <w:sz w:val="24"/>
                <w:szCs w:val="24"/>
              </w:rPr>
            </w:pPr>
            <w:r w:rsidRPr="00FD40A0">
              <w:rPr>
                <w:rFonts w:asciiTheme="minorHAnsi" w:hAnsiTheme="minorHAnsi" w:cstheme="minorHAnsi"/>
                <w:bCs/>
                <w:sz w:val="24"/>
                <w:szCs w:val="24"/>
              </w:rPr>
              <w:t xml:space="preserve">AC5.1 </w:t>
            </w:r>
            <w:r w:rsidRPr="00FD40A0">
              <w:rPr>
                <w:rFonts w:asciiTheme="minorHAnsi" w:hAnsiTheme="minorHAnsi" w:cstheme="minorHAnsi"/>
                <w:sz w:val="24"/>
                <w:szCs w:val="24"/>
              </w:rPr>
              <w:t>interpret recipes for complex menus</w:t>
            </w:r>
          </w:p>
          <w:p w14:paraId="7CFEA199" w14:textId="77777777" w:rsidR="008854D2" w:rsidRPr="008854D2"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hAnsiTheme="minorHAnsi" w:cstheme="minorHAnsi"/>
                <w:bCs/>
                <w:sz w:val="24"/>
                <w:szCs w:val="24"/>
              </w:rPr>
              <w:t xml:space="preserve">AC5.2 </w:t>
            </w:r>
            <w:r w:rsidRPr="00FD40A0">
              <w:rPr>
                <w:rFonts w:asciiTheme="minorHAnsi" w:hAnsiTheme="minorHAnsi" w:cstheme="minorHAnsi"/>
                <w:sz w:val="24"/>
                <w:szCs w:val="24"/>
              </w:rPr>
              <w:t>plan production of dishes</w:t>
            </w:r>
          </w:p>
          <w:p w14:paraId="711DC247" w14:textId="08BFDA58"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eastAsiaTheme="minorEastAsia" w:hAnsiTheme="minorHAnsi" w:cstheme="minorHAnsi"/>
                <w:bCs/>
                <w:kern w:val="24"/>
                <w:sz w:val="24"/>
                <w:szCs w:val="24"/>
              </w:rPr>
              <w:t xml:space="preserve">AC5 </w:t>
            </w:r>
            <w:r w:rsidR="008854D2">
              <w:rPr>
                <w:rFonts w:asciiTheme="minorHAnsi" w:eastAsiaTheme="minorEastAsia" w:hAnsiTheme="minorHAnsi" w:cstheme="minorHAnsi"/>
                <w:bCs/>
                <w:kern w:val="24"/>
                <w:sz w:val="24"/>
                <w:szCs w:val="24"/>
              </w:rPr>
              <w:t>u</w:t>
            </w:r>
            <w:r w:rsidRPr="00FD40A0">
              <w:rPr>
                <w:rFonts w:asciiTheme="minorHAnsi" w:eastAsiaTheme="minorEastAsia" w:hAnsiTheme="minorHAnsi" w:cstheme="minorHAnsi"/>
                <w:bCs/>
                <w:kern w:val="24"/>
                <w:sz w:val="24"/>
                <w:szCs w:val="24"/>
              </w:rPr>
              <w:t>nderstand the planning food production/ menus</w:t>
            </w:r>
          </w:p>
          <w:p w14:paraId="1DB30BF1"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eastAsiaTheme="minorEastAsia" w:hAnsiTheme="minorHAnsi" w:cstheme="minorHAnsi"/>
                <w:bCs/>
                <w:kern w:val="24"/>
                <w:sz w:val="24"/>
                <w:szCs w:val="24"/>
              </w:rPr>
              <w:t>Understand the monitoring of food production</w:t>
            </w:r>
          </w:p>
        </w:tc>
        <w:tc>
          <w:tcPr>
            <w:tcW w:w="5953" w:type="dxa"/>
            <w:tcBorders>
              <w:top w:val="single" w:sz="4" w:space="0" w:color="auto"/>
              <w:left w:val="single" w:sz="4" w:space="0" w:color="auto"/>
              <w:right w:val="single" w:sz="4" w:space="0" w:color="auto"/>
            </w:tcBorders>
            <w:shd w:val="clear" w:color="auto" w:fill="FFFFFF" w:themeFill="background1"/>
          </w:tcPr>
          <w:p w14:paraId="78DDD09F" w14:textId="77777777" w:rsidR="00741D2F" w:rsidRPr="00FD40A0" w:rsidRDefault="00741D2F" w:rsidP="00095C8E">
            <w:pPr>
              <w:pStyle w:val="ListParagraph"/>
              <w:shd w:val="clear" w:color="auto" w:fill="FFFFFF" w:themeFill="background1"/>
              <w:ind w:left="174"/>
              <w:contextualSpacing/>
              <w:rPr>
                <w:rFonts w:asciiTheme="minorHAnsi" w:hAnsiTheme="minorHAnsi" w:cstheme="minorHAnsi"/>
                <w:bCs/>
                <w:iCs/>
                <w:sz w:val="24"/>
                <w:szCs w:val="24"/>
              </w:rPr>
            </w:pPr>
          </w:p>
        </w:tc>
        <w:tc>
          <w:tcPr>
            <w:tcW w:w="5387" w:type="dxa"/>
            <w:tcBorders>
              <w:top w:val="single" w:sz="4" w:space="0" w:color="auto"/>
              <w:left w:val="single" w:sz="4" w:space="0" w:color="auto"/>
              <w:right w:val="single" w:sz="4" w:space="0" w:color="auto"/>
            </w:tcBorders>
            <w:shd w:val="clear" w:color="auto" w:fill="FFFFFF" w:themeFill="background1"/>
          </w:tcPr>
          <w:p w14:paraId="70996D2D"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p>
        </w:tc>
      </w:tr>
      <w:tr w:rsidR="00741D2F" w:rsidRPr="00920B1C" w14:paraId="52840219" w14:textId="77777777" w:rsidTr="00FD40A0">
        <w:trPr>
          <w:cantSplit/>
          <w:trHeight w:val="842"/>
        </w:trPr>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6135052C" w14:textId="77777777" w:rsidR="00741D2F" w:rsidRPr="00FD40A0" w:rsidRDefault="00741D2F" w:rsidP="00095C8E">
            <w:pPr>
              <w:shd w:val="clear" w:color="auto" w:fill="FFFFFF" w:themeFill="background1"/>
              <w:rPr>
                <w:rFonts w:cstheme="minorHAnsi"/>
                <w:b/>
                <w:bCs/>
                <w:sz w:val="24"/>
                <w:szCs w:val="24"/>
              </w:rPr>
            </w:pPr>
            <w:r w:rsidRPr="00FD40A0">
              <w:rPr>
                <w:rFonts w:cstheme="minorHAnsi"/>
                <w:b/>
                <w:bCs/>
                <w:sz w:val="24"/>
                <w:szCs w:val="24"/>
              </w:rPr>
              <w:t>Advanced food preparation techniques</w:t>
            </w:r>
          </w:p>
        </w:tc>
        <w:tc>
          <w:tcPr>
            <w:tcW w:w="7795" w:type="dxa"/>
            <w:tcBorders>
              <w:top w:val="single" w:sz="4" w:space="0" w:color="auto"/>
              <w:left w:val="single" w:sz="4" w:space="0" w:color="auto"/>
              <w:right w:val="single" w:sz="4" w:space="0" w:color="auto"/>
            </w:tcBorders>
            <w:shd w:val="clear" w:color="auto" w:fill="FFFFFF" w:themeFill="background1"/>
          </w:tcPr>
          <w:p w14:paraId="4A146404"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iCs/>
                <w:sz w:val="24"/>
                <w:szCs w:val="24"/>
              </w:rPr>
            </w:pPr>
            <w:r w:rsidRPr="00FD40A0">
              <w:rPr>
                <w:rFonts w:asciiTheme="minorHAnsi" w:eastAsiaTheme="minorEastAsia" w:hAnsiTheme="minorHAnsi" w:cstheme="minorHAnsi"/>
                <w:bCs/>
                <w:kern w:val="24"/>
                <w:sz w:val="24"/>
                <w:szCs w:val="24"/>
              </w:rPr>
              <w:t>AC6 Knowledge of advanced food preparation, production and presentation techniques</w:t>
            </w:r>
          </w:p>
          <w:p w14:paraId="0B4DD109"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iCs/>
                <w:sz w:val="24"/>
                <w:szCs w:val="24"/>
              </w:rPr>
            </w:pPr>
            <w:r w:rsidRPr="00FD40A0">
              <w:rPr>
                <w:rFonts w:asciiTheme="minorHAnsi" w:hAnsiTheme="minorHAnsi" w:cstheme="minorHAnsi"/>
                <w:bCs/>
                <w:iCs/>
                <w:sz w:val="24"/>
                <w:szCs w:val="24"/>
              </w:rPr>
              <w:t xml:space="preserve"> AC6 be able to cook complex dishes</w:t>
            </w:r>
          </w:p>
          <w:p w14:paraId="4359091B" w14:textId="77777777" w:rsidR="00741D2F" w:rsidRPr="00FD40A0" w:rsidRDefault="00741D2F" w:rsidP="00095C8E">
            <w:pPr>
              <w:pStyle w:val="ListParagraph"/>
              <w:numPr>
                <w:ilvl w:val="0"/>
                <w:numId w:val="5"/>
              </w:numPr>
              <w:shd w:val="clear" w:color="auto" w:fill="FFFFFF" w:themeFill="background1"/>
              <w:autoSpaceDE w:val="0"/>
              <w:autoSpaceDN w:val="0"/>
              <w:adjustRightInd w:val="0"/>
              <w:rPr>
                <w:rFonts w:cstheme="minorHAnsi"/>
                <w:sz w:val="24"/>
                <w:szCs w:val="24"/>
              </w:rPr>
            </w:pPr>
            <w:r w:rsidRPr="00FD40A0">
              <w:rPr>
                <w:rFonts w:cstheme="minorHAnsi"/>
                <w:bCs/>
                <w:sz w:val="24"/>
                <w:szCs w:val="24"/>
              </w:rPr>
              <w:t xml:space="preserve">AC6.1 </w:t>
            </w:r>
            <w:r w:rsidRPr="00FD40A0">
              <w:rPr>
                <w:rFonts w:cstheme="minorHAnsi"/>
                <w:sz w:val="24"/>
                <w:szCs w:val="24"/>
              </w:rPr>
              <w:t>use tools in preparation of commodities</w:t>
            </w:r>
          </w:p>
          <w:p w14:paraId="49BF2B8C" w14:textId="77777777" w:rsidR="00741D2F" w:rsidRPr="00FD40A0" w:rsidRDefault="00741D2F" w:rsidP="00095C8E">
            <w:pPr>
              <w:pStyle w:val="ListParagraph"/>
              <w:numPr>
                <w:ilvl w:val="0"/>
                <w:numId w:val="5"/>
              </w:numPr>
              <w:shd w:val="clear" w:color="auto" w:fill="FFFFFF" w:themeFill="background1"/>
              <w:autoSpaceDE w:val="0"/>
              <w:autoSpaceDN w:val="0"/>
              <w:adjustRightInd w:val="0"/>
              <w:rPr>
                <w:rFonts w:cstheme="minorHAnsi"/>
                <w:sz w:val="24"/>
                <w:szCs w:val="24"/>
              </w:rPr>
            </w:pPr>
            <w:r w:rsidRPr="00FD40A0">
              <w:rPr>
                <w:rFonts w:cstheme="minorHAnsi"/>
                <w:bCs/>
                <w:sz w:val="24"/>
                <w:szCs w:val="24"/>
              </w:rPr>
              <w:t xml:space="preserve">AC6.2 </w:t>
            </w:r>
            <w:r w:rsidRPr="00FD40A0">
              <w:rPr>
                <w:rFonts w:cstheme="minorHAnsi"/>
                <w:sz w:val="24"/>
                <w:szCs w:val="24"/>
              </w:rPr>
              <w:t>use advanced techniques in preparation of commodities</w:t>
            </w:r>
          </w:p>
          <w:p w14:paraId="45F6726D" w14:textId="77777777" w:rsidR="00741D2F" w:rsidRPr="00FD40A0" w:rsidRDefault="00741D2F" w:rsidP="00095C8E">
            <w:pPr>
              <w:pStyle w:val="ListParagraph"/>
              <w:numPr>
                <w:ilvl w:val="0"/>
                <w:numId w:val="5"/>
              </w:numPr>
              <w:shd w:val="clear" w:color="auto" w:fill="FFFFFF" w:themeFill="background1"/>
              <w:autoSpaceDE w:val="0"/>
              <w:autoSpaceDN w:val="0"/>
              <w:adjustRightInd w:val="0"/>
              <w:rPr>
                <w:rFonts w:cstheme="minorHAnsi"/>
                <w:sz w:val="24"/>
                <w:szCs w:val="24"/>
              </w:rPr>
            </w:pPr>
            <w:r w:rsidRPr="00FD40A0">
              <w:rPr>
                <w:rFonts w:cstheme="minorHAnsi"/>
                <w:bCs/>
                <w:sz w:val="24"/>
                <w:szCs w:val="24"/>
              </w:rPr>
              <w:t xml:space="preserve">AC6.3 </w:t>
            </w:r>
            <w:r w:rsidRPr="00FD40A0">
              <w:rPr>
                <w:rFonts w:cstheme="minorHAnsi"/>
                <w:sz w:val="24"/>
                <w:szCs w:val="24"/>
              </w:rPr>
              <w:t>assure quality of materials to be used in food preparation</w:t>
            </w:r>
          </w:p>
          <w:p w14:paraId="1A908DE6" w14:textId="77777777" w:rsidR="00741D2F" w:rsidRPr="00FD40A0" w:rsidRDefault="00741D2F" w:rsidP="00095C8E">
            <w:pPr>
              <w:pStyle w:val="ListParagraph"/>
              <w:numPr>
                <w:ilvl w:val="0"/>
                <w:numId w:val="5"/>
              </w:numPr>
              <w:shd w:val="clear" w:color="auto" w:fill="FFFFFF" w:themeFill="background1"/>
              <w:autoSpaceDE w:val="0"/>
              <w:autoSpaceDN w:val="0"/>
              <w:adjustRightInd w:val="0"/>
              <w:rPr>
                <w:rFonts w:cstheme="minorHAnsi"/>
                <w:sz w:val="24"/>
                <w:szCs w:val="24"/>
              </w:rPr>
            </w:pPr>
            <w:r w:rsidRPr="00FD40A0">
              <w:rPr>
                <w:rFonts w:cstheme="minorHAnsi"/>
                <w:bCs/>
                <w:sz w:val="24"/>
                <w:szCs w:val="24"/>
              </w:rPr>
              <w:t xml:space="preserve">AC6.4 </w:t>
            </w:r>
            <w:r w:rsidRPr="00FD40A0">
              <w:rPr>
                <w:rFonts w:cstheme="minorHAnsi"/>
                <w:sz w:val="24"/>
                <w:szCs w:val="24"/>
              </w:rPr>
              <w:t>use advanced techniques in cooking of commodities</w:t>
            </w:r>
          </w:p>
          <w:p w14:paraId="36A08347" w14:textId="77777777" w:rsidR="00741D2F" w:rsidRPr="00FD40A0" w:rsidRDefault="00741D2F" w:rsidP="00741D2F">
            <w:pPr>
              <w:pStyle w:val="ListParagraph"/>
              <w:numPr>
                <w:ilvl w:val="0"/>
                <w:numId w:val="5"/>
              </w:numPr>
              <w:shd w:val="clear" w:color="auto" w:fill="FFFFFF" w:themeFill="background1"/>
              <w:autoSpaceDE w:val="0"/>
              <w:autoSpaceDN w:val="0"/>
              <w:adjustRightInd w:val="0"/>
              <w:rPr>
                <w:rFonts w:asciiTheme="minorHAnsi" w:eastAsiaTheme="minorEastAsia" w:hAnsiTheme="minorHAnsi" w:cstheme="minorHAnsi"/>
                <w:bCs/>
                <w:kern w:val="24"/>
                <w:sz w:val="24"/>
                <w:szCs w:val="24"/>
              </w:rPr>
            </w:pPr>
            <w:r w:rsidRPr="00FD40A0">
              <w:rPr>
                <w:rFonts w:cstheme="minorHAnsi"/>
                <w:bCs/>
                <w:sz w:val="24"/>
                <w:szCs w:val="24"/>
              </w:rPr>
              <w:t xml:space="preserve">AC6.5. </w:t>
            </w:r>
            <w:r w:rsidRPr="00FD40A0">
              <w:rPr>
                <w:rFonts w:cstheme="minorHAnsi"/>
                <w:sz w:val="24"/>
                <w:szCs w:val="24"/>
              </w:rPr>
              <w:t>present cooked complex dishes using advanced presentation techniques</w:t>
            </w:r>
          </w:p>
          <w:p w14:paraId="46D902A6" w14:textId="77777777" w:rsidR="00741D2F" w:rsidRPr="00FD40A0" w:rsidRDefault="00741D2F" w:rsidP="00741D2F">
            <w:pPr>
              <w:pStyle w:val="ListParagraph"/>
              <w:numPr>
                <w:ilvl w:val="0"/>
                <w:numId w:val="5"/>
              </w:numPr>
              <w:shd w:val="clear" w:color="auto" w:fill="FFFFFF" w:themeFill="background1"/>
              <w:autoSpaceDE w:val="0"/>
              <w:autoSpaceDN w:val="0"/>
              <w:adjustRightInd w:val="0"/>
              <w:rPr>
                <w:rFonts w:asciiTheme="minorHAnsi" w:eastAsiaTheme="minorEastAsia" w:hAnsiTheme="minorHAnsi" w:cstheme="minorHAnsi"/>
                <w:bCs/>
                <w:kern w:val="24"/>
                <w:sz w:val="24"/>
                <w:szCs w:val="24"/>
              </w:rPr>
            </w:pPr>
            <w:r w:rsidRPr="00FD40A0">
              <w:rPr>
                <w:rFonts w:asciiTheme="minorHAnsi" w:hAnsiTheme="minorHAnsi" w:cstheme="minorHAnsi"/>
                <w:bCs/>
                <w:sz w:val="24"/>
                <w:szCs w:val="24"/>
              </w:rPr>
              <w:t xml:space="preserve">AC6.7 </w:t>
            </w:r>
            <w:r w:rsidRPr="00FD40A0">
              <w:rPr>
                <w:rFonts w:asciiTheme="minorHAnsi" w:hAnsiTheme="minorHAnsi" w:cstheme="minorHAnsi"/>
                <w:sz w:val="24"/>
                <w:szCs w:val="24"/>
              </w:rPr>
              <w:t xml:space="preserve">monitor food production </w:t>
            </w:r>
          </w:p>
        </w:tc>
        <w:tc>
          <w:tcPr>
            <w:tcW w:w="5953" w:type="dxa"/>
            <w:tcBorders>
              <w:top w:val="single" w:sz="4" w:space="0" w:color="auto"/>
              <w:left w:val="single" w:sz="4" w:space="0" w:color="auto"/>
              <w:right w:val="single" w:sz="4" w:space="0" w:color="auto"/>
            </w:tcBorders>
            <w:shd w:val="clear" w:color="auto" w:fill="FFFFFF" w:themeFill="background1"/>
          </w:tcPr>
          <w:p w14:paraId="0E477B91" w14:textId="77777777" w:rsidR="00741D2F" w:rsidRPr="00FD40A0" w:rsidRDefault="00741D2F" w:rsidP="00095C8E">
            <w:pPr>
              <w:pStyle w:val="ListParagraph"/>
              <w:shd w:val="clear" w:color="auto" w:fill="FFFFFF" w:themeFill="background1"/>
              <w:ind w:left="174"/>
              <w:contextualSpacing/>
              <w:rPr>
                <w:rFonts w:asciiTheme="minorHAnsi" w:hAnsiTheme="minorHAnsi" w:cstheme="minorHAnsi"/>
                <w:bCs/>
                <w:iCs/>
                <w:sz w:val="24"/>
                <w:szCs w:val="24"/>
              </w:rPr>
            </w:pPr>
          </w:p>
        </w:tc>
        <w:tc>
          <w:tcPr>
            <w:tcW w:w="5387" w:type="dxa"/>
            <w:tcBorders>
              <w:top w:val="single" w:sz="4" w:space="0" w:color="auto"/>
              <w:left w:val="single" w:sz="4" w:space="0" w:color="auto"/>
              <w:right w:val="single" w:sz="4" w:space="0" w:color="auto"/>
            </w:tcBorders>
            <w:shd w:val="clear" w:color="auto" w:fill="FFFFFF" w:themeFill="background1"/>
          </w:tcPr>
          <w:p w14:paraId="675C144F" w14:textId="77777777" w:rsidR="00741D2F" w:rsidRPr="00FD40A0" w:rsidRDefault="00741D2F" w:rsidP="00095C8E">
            <w:pPr>
              <w:pStyle w:val="NormalWeb"/>
              <w:numPr>
                <w:ilvl w:val="0"/>
                <w:numId w:val="5"/>
              </w:numPr>
              <w:shd w:val="clear" w:color="auto" w:fill="FFFFFF" w:themeFill="background1"/>
              <w:spacing w:after="0"/>
              <w:ind w:left="174" w:hanging="174"/>
              <w:rPr>
                <w:rFonts w:asciiTheme="minorHAnsi" w:eastAsiaTheme="minorHAnsi" w:hAnsiTheme="minorHAnsi" w:cstheme="minorHAnsi"/>
                <w:bCs/>
                <w:iCs/>
                <w:lang w:eastAsia="en-US"/>
              </w:rPr>
            </w:pPr>
          </w:p>
        </w:tc>
      </w:tr>
      <w:tr w:rsidR="00741D2F" w:rsidRPr="00920B1C" w14:paraId="71D91F00" w14:textId="77777777" w:rsidTr="00FD40A0">
        <w:trPr>
          <w:cantSplit/>
          <w:trHeight w:val="1134"/>
        </w:trPr>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2D516C66" w14:textId="77777777" w:rsidR="00741D2F" w:rsidRPr="00FD40A0" w:rsidRDefault="00741D2F" w:rsidP="00095C8E">
            <w:pPr>
              <w:shd w:val="clear" w:color="auto" w:fill="FFFFFF" w:themeFill="background1"/>
              <w:rPr>
                <w:rFonts w:cstheme="minorHAnsi"/>
                <w:b/>
                <w:sz w:val="24"/>
                <w:szCs w:val="24"/>
              </w:rPr>
            </w:pPr>
            <w:r w:rsidRPr="00FD40A0">
              <w:rPr>
                <w:b/>
                <w:sz w:val="24"/>
                <w:szCs w:val="24"/>
              </w:rPr>
              <w:lastRenderedPageBreak/>
              <w:t>Food Safety</w:t>
            </w:r>
          </w:p>
        </w:tc>
        <w:tc>
          <w:tcPr>
            <w:tcW w:w="7795" w:type="dxa"/>
            <w:tcBorders>
              <w:top w:val="single" w:sz="4" w:space="0" w:color="auto"/>
              <w:left w:val="single" w:sz="4" w:space="0" w:color="auto"/>
              <w:right w:val="single" w:sz="4" w:space="0" w:color="auto"/>
            </w:tcBorders>
            <w:shd w:val="clear" w:color="auto" w:fill="FFFFFF" w:themeFill="background1"/>
          </w:tcPr>
          <w:p w14:paraId="27B84D70"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iCs/>
                <w:sz w:val="24"/>
                <w:szCs w:val="24"/>
              </w:rPr>
            </w:pPr>
            <w:r w:rsidRPr="00FD40A0">
              <w:rPr>
                <w:rFonts w:asciiTheme="minorHAnsi" w:eastAsiaTheme="minorEastAsia" w:hAnsiTheme="minorHAnsi" w:cstheme="minorHAnsi"/>
                <w:bCs/>
                <w:kern w:val="24"/>
                <w:sz w:val="24"/>
                <w:szCs w:val="24"/>
              </w:rPr>
              <w:t>AC1 understand the importance of food safety.</w:t>
            </w:r>
          </w:p>
          <w:p w14:paraId="647F86FF"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r w:rsidRPr="00FD40A0">
              <w:rPr>
                <w:rFonts w:asciiTheme="minorHAnsi" w:hAnsiTheme="minorHAnsi" w:cstheme="minorHAnsi"/>
                <w:bCs/>
                <w:iCs/>
                <w:sz w:val="24"/>
                <w:szCs w:val="24"/>
              </w:rPr>
              <w:t>AC1 Food safety - analysis of food safety risks</w:t>
            </w:r>
          </w:p>
          <w:p w14:paraId="0B6ABF27" w14:textId="77777777" w:rsidR="00741D2F" w:rsidRPr="00FD40A0" w:rsidRDefault="00741D2F" w:rsidP="00095C8E">
            <w:pPr>
              <w:pStyle w:val="ListParagraph"/>
              <w:numPr>
                <w:ilvl w:val="0"/>
                <w:numId w:val="5"/>
              </w:numPr>
              <w:shd w:val="clear" w:color="auto" w:fill="FFFFFF" w:themeFill="background1"/>
              <w:autoSpaceDE w:val="0"/>
              <w:autoSpaceDN w:val="0"/>
              <w:adjustRightInd w:val="0"/>
              <w:rPr>
                <w:rFonts w:cstheme="minorHAnsi"/>
                <w:bCs/>
                <w:sz w:val="24"/>
                <w:szCs w:val="24"/>
              </w:rPr>
            </w:pPr>
            <w:r w:rsidRPr="00FD40A0">
              <w:rPr>
                <w:rFonts w:cstheme="minorHAnsi"/>
                <w:bCs/>
                <w:sz w:val="24"/>
                <w:szCs w:val="24"/>
              </w:rPr>
              <w:t>AC1.1 Explain how individuals can take responsibility for food safety</w:t>
            </w:r>
          </w:p>
          <w:p w14:paraId="1933FED5" w14:textId="77777777" w:rsidR="00741D2F" w:rsidRPr="00FD40A0" w:rsidRDefault="00741D2F" w:rsidP="00095C8E">
            <w:pPr>
              <w:pStyle w:val="ListParagraph"/>
              <w:numPr>
                <w:ilvl w:val="0"/>
                <w:numId w:val="5"/>
              </w:numPr>
              <w:shd w:val="clear" w:color="auto" w:fill="FFFFFF" w:themeFill="background1"/>
              <w:autoSpaceDE w:val="0"/>
              <w:autoSpaceDN w:val="0"/>
              <w:adjustRightInd w:val="0"/>
              <w:rPr>
                <w:rFonts w:cstheme="minorHAnsi"/>
                <w:bCs/>
                <w:sz w:val="24"/>
                <w:szCs w:val="24"/>
              </w:rPr>
            </w:pPr>
            <w:r w:rsidRPr="00FD40A0">
              <w:rPr>
                <w:rFonts w:cstheme="minorHAnsi"/>
                <w:bCs/>
                <w:sz w:val="24"/>
                <w:szCs w:val="24"/>
              </w:rPr>
              <w:t>AC1.2 explain methods used by food handlers to keep themselves clean and hygienic</w:t>
            </w:r>
          </w:p>
          <w:p w14:paraId="7AC3E5AD" w14:textId="77777777" w:rsidR="00741D2F" w:rsidRPr="00FD40A0" w:rsidRDefault="00741D2F" w:rsidP="00095C8E">
            <w:pPr>
              <w:pStyle w:val="ListParagraph"/>
              <w:numPr>
                <w:ilvl w:val="0"/>
                <w:numId w:val="5"/>
              </w:numPr>
              <w:shd w:val="clear" w:color="auto" w:fill="FFFFFF" w:themeFill="background1"/>
              <w:autoSpaceDE w:val="0"/>
              <w:autoSpaceDN w:val="0"/>
              <w:adjustRightInd w:val="0"/>
              <w:rPr>
                <w:rFonts w:cstheme="minorHAnsi"/>
                <w:bCs/>
                <w:sz w:val="24"/>
                <w:szCs w:val="24"/>
              </w:rPr>
            </w:pPr>
            <w:r w:rsidRPr="00FD40A0">
              <w:rPr>
                <w:rFonts w:cstheme="minorHAnsi"/>
                <w:bCs/>
                <w:sz w:val="24"/>
                <w:szCs w:val="24"/>
              </w:rPr>
              <w:t>AC1.3 explain methods used to keep work areas clean and hygienic</w:t>
            </w:r>
          </w:p>
          <w:p w14:paraId="484F15CF" w14:textId="77777777" w:rsidR="00741D2F" w:rsidRPr="00FD40A0" w:rsidRDefault="00741D2F" w:rsidP="00095C8E">
            <w:pPr>
              <w:pStyle w:val="ListParagraph"/>
              <w:numPr>
                <w:ilvl w:val="0"/>
                <w:numId w:val="5"/>
              </w:numPr>
              <w:shd w:val="clear" w:color="auto" w:fill="FFFFFF" w:themeFill="background1"/>
              <w:autoSpaceDE w:val="0"/>
              <w:autoSpaceDN w:val="0"/>
              <w:adjustRightInd w:val="0"/>
              <w:rPr>
                <w:rFonts w:cstheme="minorHAnsi"/>
                <w:bCs/>
                <w:sz w:val="24"/>
                <w:szCs w:val="24"/>
              </w:rPr>
            </w:pPr>
            <w:r w:rsidRPr="00FD40A0">
              <w:rPr>
                <w:rFonts w:cstheme="minorHAnsi"/>
                <w:bCs/>
                <w:sz w:val="24"/>
                <w:szCs w:val="24"/>
              </w:rPr>
              <w:t xml:space="preserve">AC1.4 analyse risks associated with food safety </w:t>
            </w:r>
          </w:p>
          <w:p w14:paraId="1D0478B3" w14:textId="77777777" w:rsidR="00741D2F" w:rsidRPr="00FD40A0" w:rsidRDefault="00741D2F" w:rsidP="00095C8E">
            <w:pPr>
              <w:shd w:val="clear" w:color="auto" w:fill="FFFFFF" w:themeFill="background1"/>
              <w:autoSpaceDE w:val="0"/>
              <w:autoSpaceDN w:val="0"/>
              <w:adjustRightInd w:val="0"/>
              <w:rPr>
                <w:rFonts w:cstheme="minorHAnsi"/>
                <w:bCs/>
                <w:sz w:val="24"/>
                <w:szCs w:val="24"/>
              </w:rPr>
            </w:pPr>
            <w:r w:rsidRPr="00FD40A0">
              <w:rPr>
                <w:rFonts w:cstheme="minorHAnsi"/>
                <w:bCs/>
                <w:sz w:val="24"/>
                <w:szCs w:val="24"/>
              </w:rPr>
              <w:t>Food safety practices</w:t>
            </w:r>
          </w:p>
          <w:p w14:paraId="4F971DFA" w14:textId="77777777" w:rsidR="00741D2F" w:rsidRPr="00FD40A0" w:rsidRDefault="00741D2F" w:rsidP="00095C8E">
            <w:pPr>
              <w:pStyle w:val="ListParagraph"/>
              <w:numPr>
                <w:ilvl w:val="0"/>
                <w:numId w:val="5"/>
              </w:numPr>
              <w:shd w:val="clear" w:color="auto" w:fill="FFFFFF" w:themeFill="background1"/>
              <w:autoSpaceDE w:val="0"/>
              <w:autoSpaceDN w:val="0"/>
              <w:adjustRightInd w:val="0"/>
              <w:rPr>
                <w:rFonts w:cstheme="minorHAnsi"/>
                <w:bCs/>
                <w:sz w:val="24"/>
                <w:szCs w:val="24"/>
              </w:rPr>
            </w:pPr>
            <w:r w:rsidRPr="00FD40A0">
              <w:rPr>
                <w:rFonts w:cstheme="minorHAnsi"/>
                <w:bCs/>
                <w:sz w:val="24"/>
                <w:szCs w:val="24"/>
              </w:rPr>
              <w:t>AC6.6 use of food safety practices</w:t>
            </w:r>
          </w:p>
          <w:p w14:paraId="7365ED70" w14:textId="77777777" w:rsidR="00741D2F" w:rsidRPr="00FD40A0" w:rsidRDefault="00741D2F" w:rsidP="00095C8E">
            <w:pPr>
              <w:shd w:val="clear" w:color="auto" w:fill="FFFFFF" w:themeFill="background1"/>
              <w:contextualSpacing/>
              <w:rPr>
                <w:rFonts w:cstheme="minorHAnsi"/>
                <w:iCs/>
                <w:sz w:val="24"/>
                <w:szCs w:val="24"/>
              </w:rPr>
            </w:pPr>
          </w:p>
        </w:tc>
        <w:tc>
          <w:tcPr>
            <w:tcW w:w="5953" w:type="dxa"/>
            <w:tcBorders>
              <w:top w:val="single" w:sz="4" w:space="0" w:color="auto"/>
              <w:left w:val="single" w:sz="4" w:space="0" w:color="auto"/>
              <w:right w:val="single" w:sz="4" w:space="0" w:color="auto"/>
            </w:tcBorders>
            <w:shd w:val="clear" w:color="auto" w:fill="FFFFFF" w:themeFill="background1"/>
          </w:tcPr>
          <w:p w14:paraId="2852D7ED"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eastAsiaTheme="minorEastAsia" w:hAnsiTheme="minorHAnsi" w:cstheme="minorHAnsi"/>
                <w:bCs/>
                <w:kern w:val="24"/>
                <w:sz w:val="24"/>
                <w:szCs w:val="24"/>
              </w:rPr>
              <w:t>AC1 Application of knowledge of Micro-organisms</w:t>
            </w:r>
          </w:p>
          <w:p w14:paraId="0D326ADB"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AC1.1 describe properties of micro-organisms</w:t>
            </w:r>
          </w:p>
          <w:p w14:paraId="6239F92C"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AC1.2 assess how changing conditions affect growth of microorganisms in different environments</w:t>
            </w:r>
          </w:p>
          <w:p w14:paraId="6518EDDD"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AC1.3 explain how microorganisms affect food quality</w:t>
            </w:r>
          </w:p>
          <w:p w14:paraId="086A322C"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AC1.4 assess how preservation methods prevent the growth of micro-organisms</w:t>
            </w:r>
          </w:p>
          <w:p w14:paraId="6D137143"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eastAsiaTheme="minorEastAsia" w:hAnsiTheme="minorHAnsi" w:cstheme="minorHAnsi"/>
                <w:bCs/>
                <w:kern w:val="24"/>
                <w:sz w:val="24"/>
                <w:szCs w:val="24"/>
              </w:rPr>
              <w:t>AC2 Food induced ill health</w:t>
            </w:r>
          </w:p>
          <w:p w14:paraId="1DED08C9"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AC2.1 the physiology of food intolerances</w:t>
            </w:r>
          </w:p>
          <w:p w14:paraId="2976BACC"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AC2.2 the physiological basis of food allergies</w:t>
            </w:r>
          </w:p>
          <w:p w14:paraId="4AE8EB4A"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AC2.3 the physiological basis of food poisoning</w:t>
            </w:r>
          </w:p>
          <w:p w14:paraId="64976526"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AC2.4 the symptoms of food induced ill health</w:t>
            </w:r>
          </w:p>
          <w:p w14:paraId="1F1058E5"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eastAsiaTheme="minorEastAsia" w:hAnsiTheme="minorHAnsi" w:cstheme="minorHAnsi"/>
                <w:bCs/>
                <w:kern w:val="24"/>
                <w:sz w:val="24"/>
                <w:szCs w:val="24"/>
              </w:rPr>
              <w:t>AC2 Application of knowledge of food induced ill health</w:t>
            </w:r>
          </w:p>
          <w:p w14:paraId="512F06DB"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AC2.1 explain the physiology of food intolerances</w:t>
            </w:r>
          </w:p>
          <w:p w14:paraId="1426EC35"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AC2.2 explain the physiological basis of food allergies</w:t>
            </w:r>
          </w:p>
          <w:p w14:paraId="34406F44"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AC2.3 explain the physiological basis of food poisoning</w:t>
            </w:r>
          </w:p>
          <w:p w14:paraId="26F95E85"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iCs/>
                <w:sz w:val="24"/>
                <w:szCs w:val="24"/>
              </w:rPr>
            </w:pPr>
            <w:r w:rsidRPr="00FD40A0">
              <w:rPr>
                <w:rFonts w:asciiTheme="minorHAnsi" w:hAnsiTheme="minorHAnsi" w:cstheme="minorHAnsi"/>
                <w:bCs/>
                <w:sz w:val="24"/>
                <w:szCs w:val="24"/>
              </w:rPr>
              <w:t>AC2.4 describe the symptoms of food induced ill health</w:t>
            </w:r>
          </w:p>
          <w:p w14:paraId="47ABCD7D"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eastAsiaTheme="minorEastAsia" w:hAnsiTheme="minorHAnsi" w:cstheme="minorHAnsi"/>
                <w:bCs/>
                <w:kern w:val="24"/>
                <w:sz w:val="24"/>
                <w:szCs w:val="24"/>
              </w:rPr>
              <w:t>AC3 Food safety risks and control</w:t>
            </w:r>
          </w:p>
          <w:p w14:paraId="24F6FE97"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AC3.1 food safety hazards in different environments</w:t>
            </w:r>
          </w:p>
          <w:p w14:paraId="3291B9F4"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AC3.3 control measures used to minimise food safety risks</w:t>
            </w:r>
          </w:p>
          <w:p w14:paraId="1B9789FA"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eastAsiaTheme="minorEastAsia" w:hAnsiTheme="minorHAnsi" w:cstheme="minorHAnsi"/>
                <w:bCs/>
                <w:kern w:val="24"/>
                <w:sz w:val="24"/>
                <w:szCs w:val="24"/>
              </w:rPr>
            </w:pPr>
            <w:r w:rsidRPr="00FD40A0">
              <w:rPr>
                <w:rFonts w:asciiTheme="minorHAnsi" w:eastAsiaTheme="minorEastAsia" w:hAnsiTheme="minorHAnsi" w:cstheme="minorHAnsi"/>
                <w:bCs/>
                <w:kern w:val="24"/>
                <w:sz w:val="24"/>
                <w:szCs w:val="24"/>
              </w:rPr>
              <w:t xml:space="preserve">AC3 Production of </w:t>
            </w:r>
            <w:r w:rsidRPr="00FD40A0">
              <w:rPr>
                <w:rFonts w:asciiTheme="minorHAnsi" w:eastAsiaTheme="minorEastAsia" w:hAnsiTheme="minorHAnsi" w:cstheme="minorHAnsi"/>
                <w:b/>
                <w:bCs/>
                <w:kern w:val="24"/>
                <w:sz w:val="24"/>
                <w:szCs w:val="24"/>
              </w:rPr>
              <w:t>Hazard Analysis and Critical Control Point (HACCP) chart</w:t>
            </w:r>
            <w:r w:rsidRPr="00FD40A0">
              <w:rPr>
                <w:rFonts w:asciiTheme="minorHAnsi" w:eastAsiaTheme="minorEastAsia" w:hAnsiTheme="minorHAnsi" w:cstheme="minorHAnsi"/>
                <w:bCs/>
                <w:kern w:val="24"/>
                <w:sz w:val="24"/>
                <w:szCs w:val="24"/>
              </w:rPr>
              <w:t xml:space="preserve"> - Identification of food safety risks and suggestions of controls</w:t>
            </w:r>
          </w:p>
          <w:p w14:paraId="1F950879"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AC3.1 describe food safety hazards in different environments</w:t>
            </w:r>
          </w:p>
          <w:p w14:paraId="3372DCD4"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AC3.2 assess risk to food safety in different environments</w:t>
            </w:r>
          </w:p>
          <w:p w14:paraId="588E86CF"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sz w:val="24"/>
                <w:szCs w:val="24"/>
              </w:rPr>
            </w:pPr>
            <w:r w:rsidRPr="00FD40A0">
              <w:rPr>
                <w:rFonts w:asciiTheme="minorHAnsi" w:hAnsiTheme="minorHAnsi" w:cstheme="minorHAnsi"/>
                <w:bCs/>
                <w:sz w:val="24"/>
                <w:szCs w:val="24"/>
              </w:rPr>
              <w:t>AC3.3 explain control measures used to minimise food safety risks</w:t>
            </w:r>
          </w:p>
          <w:p w14:paraId="6ED68C36" w14:textId="77777777" w:rsidR="00741D2F" w:rsidRPr="00FD40A0" w:rsidRDefault="00741D2F" w:rsidP="00095C8E">
            <w:pPr>
              <w:shd w:val="clear" w:color="auto" w:fill="FFFFFF" w:themeFill="background1"/>
              <w:contextualSpacing/>
              <w:rPr>
                <w:rFonts w:cstheme="minorHAnsi"/>
                <w:bCs/>
                <w:sz w:val="24"/>
                <w:szCs w:val="24"/>
              </w:rPr>
            </w:pPr>
            <w:r w:rsidRPr="00FD40A0">
              <w:rPr>
                <w:rFonts w:cstheme="minorHAnsi"/>
                <w:bCs/>
                <w:sz w:val="24"/>
                <w:szCs w:val="24"/>
              </w:rPr>
              <w:t>AC3.4 justify proposals for control measures in different environments</w:t>
            </w:r>
          </w:p>
        </w:tc>
        <w:tc>
          <w:tcPr>
            <w:tcW w:w="5387" w:type="dxa"/>
            <w:tcBorders>
              <w:top w:val="single" w:sz="4" w:space="0" w:color="auto"/>
              <w:left w:val="single" w:sz="4" w:space="0" w:color="auto"/>
              <w:right w:val="single" w:sz="4" w:space="0" w:color="auto"/>
            </w:tcBorders>
            <w:shd w:val="clear" w:color="auto" w:fill="FFFFFF" w:themeFill="background1"/>
          </w:tcPr>
          <w:p w14:paraId="37CDEBBA" w14:textId="77777777" w:rsidR="00741D2F" w:rsidRPr="00FD40A0" w:rsidRDefault="00741D2F" w:rsidP="00095C8E">
            <w:pPr>
              <w:pStyle w:val="NormalWeb"/>
              <w:numPr>
                <w:ilvl w:val="0"/>
                <w:numId w:val="5"/>
              </w:numPr>
              <w:shd w:val="clear" w:color="auto" w:fill="FFFFFF" w:themeFill="background1"/>
              <w:spacing w:after="0"/>
              <w:ind w:left="174" w:hanging="174"/>
              <w:rPr>
                <w:rFonts w:asciiTheme="minorHAnsi" w:eastAsiaTheme="minorHAnsi" w:hAnsiTheme="minorHAnsi" w:cstheme="minorHAnsi"/>
                <w:bCs/>
                <w:iCs/>
                <w:lang w:eastAsia="en-US"/>
              </w:rPr>
            </w:pPr>
          </w:p>
        </w:tc>
      </w:tr>
      <w:tr w:rsidR="00741D2F" w:rsidRPr="00920B1C" w14:paraId="02082267" w14:textId="77777777" w:rsidTr="00FD40A0">
        <w:trPr>
          <w:cantSplit/>
          <w:trHeight w:val="1134"/>
        </w:trPr>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31873A70" w14:textId="77777777" w:rsidR="00741D2F" w:rsidRPr="00FD40A0" w:rsidRDefault="00741D2F" w:rsidP="00095C8E">
            <w:pPr>
              <w:shd w:val="clear" w:color="auto" w:fill="FFFFFF" w:themeFill="background1"/>
              <w:rPr>
                <w:rFonts w:cstheme="minorHAnsi"/>
                <w:b/>
                <w:sz w:val="24"/>
                <w:szCs w:val="24"/>
              </w:rPr>
            </w:pPr>
            <w:r w:rsidRPr="00FD40A0">
              <w:rPr>
                <w:b/>
                <w:sz w:val="24"/>
                <w:szCs w:val="24"/>
              </w:rPr>
              <w:t>Evaluate</w:t>
            </w:r>
          </w:p>
        </w:tc>
        <w:tc>
          <w:tcPr>
            <w:tcW w:w="7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BD9A2D8"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r w:rsidRPr="00FD40A0">
              <w:rPr>
                <w:rFonts w:asciiTheme="minorHAnsi" w:hAnsiTheme="minorHAnsi" w:cstheme="minorHAnsi"/>
                <w:bCs/>
                <w:iCs/>
                <w:sz w:val="24"/>
                <w:szCs w:val="24"/>
              </w:rPr>
              <w:t>Evaluation of diets – (how well do they meet nutritional needs)</w:t>
            </w:r>
          </w:p>
          <w:p w14:paraId="57490F3C"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r w:rsidRPr="00FD40A0">
              <w:rPr>
                <w:rFonts w:asciiTheme="minorHAnsi" w:hAnsiTheme="minorHAnsi" w:cstheme="minorHAnsi"/>
                <w:bCs/>
                <w:iCs/>
                <w:sz w:val="24"/>
                <w:szCs w:val="24"/>
              </w:rPr>
              <w:t>Evaluation of own performance, skills and outcomes</w:t>
            </w:r>
          </w:p>
          <w:p w14:paraId="28DA57AD" w14:textId="77777777" w:rsidR="00741D2F" w:rsidRPr="00FD40A0" w:rsidRDefault="00741D2F" w:rsidP="00095C8E">
            <w:pPr>
              <w:shd w:val="clear" w:color="auto" w:fill="FFFFFF" w:themeFill="background1"/>
              <w:autoSpaceDE w:val="0"/>
              <w:autoSpaceDN w:val="0"/>
              <w:adjustRightInd w:val="0"/>
              <w:rPr>
                <w:rFonts w:cs="Arial"/>
                <w:sz w:val="24"/>
                <w:szCs w:val="24"/>
              </w:rPr>
            </w:pP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tcPr>
          <w:p w14:paraId="5B624A62"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r w:rsidRPr="00FD40A0">
              <w:rPr>
                <w:rFonts w:asciiTheme="minorHAnsi" w:hAnsiTheme="minorHAnsi" w:cstheme="minorHAnsi"/>
                <w:bCs/>
                <w:iCs/>
                <w:sz w:val="24"/>
                <w:szCs w:val="24"/>
              </w:rPr>
              <w:t>Evaluation of Food Safety control measures</w:t>
            </w:r>
          </w:p>
          <w:p w14:paraId="64CC76D4"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iCs/>
                <w:sz w:val="24"/>
                <w:szCs w:val="24"/>
              </w:rPr>
            </w:pPr>
            <w:r w:rsidRPr="00FD40A0">
              <w:rPr>
                <w:rFonts w:asciiTheme="minorHAnsi" w:hAnsiTheme="minorHAnsi" w:cstheme="minorHAnsi"/>
                <w:bCs/>
                <w:sz w:val="24"/>
                <w:szCs w:val="24"/>
              </w:rPr>
              <w:t>Assessing risks to food safety</w:t>
            </w:r>
          </w:p>
          <w:p w14:paraId="12F78C11"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iCs/>
                <w:sz w:val="24"/>
                <w:szCs w:val="24"/>
              </w:rPr>
            </w:pPr>
            <w:r w:rsidRPr="00FD40A0">
              <w:rPr>
                <w:rFonts w:asciiTheme="minorHAnsi" w:hAnsiTheme="minorHAnsi" w:cstheme="minorHAnsi"/>
                <w:bCs/>
                <w:sz w:val="24"/>
                <w:szCs w:val="24"/>
              </w:rPr>
              <w:t>Identify control measures to minimise the risks</w:t>
            </w:r>
          </w:p>
          <w:p w14:paraId="3DC534FA"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iCs/>
                <w:sz w:val="24"/>
                <w:szCs w:val="24"/>
              </w:rPr>
            </w:pPr>
            <w:r w:rsidRPr="00FD40A0">
              <w:rPr>
                <w:rFonts w:asciiTheme="minorHAnsi" w:hAnsiTheme="minorHAnsi" w:cstheme="minorHAnsi"/>
                <w:b/>
                <w:bCs/>
                <w:sz w:val="24"/>
                <w:szCs w:val="24"/>
              </w:rPr>
              <w:t>Evaluating</w:t>
            </w:r>
            <w:r w:rsidRPr="00FD40A0">
              <w:rPr>
                <w:rFonts w:asciiTheme="minorHAnsi" w:hAnsiTheme="minorHAnsi" w:cstheme="minorHAnsi"/>
                <w:bCs/>
                <w:sz w:val="24"/>
                <w:szCs w:val="24"/>
              </w:rPr>
              <w:t xml:space="preserve"> the effectiveness of the control measures</w:t>
            </w:r>
          </w:p>
          <w:p w14:paraId="518E3BA0" w14:textId="77777777" w:rsidR="00741D2F" w:rsidRPr="00FD40A0" w:rsidRDefault="00741D2F" w:rsidP="00095C8E">
            <w:pPr>
              <w:pStyle w:val="ListParagraph"/>
              <w:numPr>
                <w:ilvl w:val="0"/>
                <w:numId w:val="5"/>
              </w:numPr>
              <w:shd w:val="clear" w:color="auto" w:fill="FFFFFF" w:themeFill="background1"/>
              <w:contextualSpacing/>
              <w:rPr>
                <w:rFonts w:asciiTheme="minorHAnsi" w:hAnsiTheme="minorHAnsi" w:cstheme="minorHAnsi"/>
                <w:bCs/>
                <w:iCs/>
                <w:sz w:val="24"/>
                <w:szCs w:val="24"/>
              </w:rPr>
            </w:pPr>
            <w:r w:rsidRPr="00FD40A0">
              <w:rPr>
                <w:rFonts w:asciiTheme="minorHAnsi" w:hAnsiTheme="minorHAnsi" w:cstheme="minorHAnsi"/>
                <w:bCs/>
                <w:sz w:val="24"/>
                <w:szCs w:val="24"/>
              </w:rPr>
              <w:t xml:space="preserve">Using the evaluation to select and </w:t>
            </w:r>
            <w:r w:rsidRPr="00FD40A0">
              <w:rPr>
                <w:rFonts w:asciiTheme="minorHAnsi" w:hAnsiTheme="minorHAnsi" w:cstheme="minorHAnsi"/>
                <w:b/>
                <w:bCs/>
                <w:sz w:val="24"/>
                <w:szCs w:val="24"/>
              </w:rPr>
              <w:t xml:space="preserve">justify </w:t>
            </w:r>
            <w:r w:rsidRPr="00FD40A0">
              <w:rPr>
                <w:rFonts w:asciiTheme="minorHAnsi" w:hAnsiTheme="minorHAnsi" w:cstheme="minorHAnsi"/>
                <w:bCs/>
                <w:sz w:val="24"/>
                <w:szCs w:val="24"/>
              </w:rPr>
              <w:t>control measures to minimise the risks to food safety.</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14:paraId="58925D0A" w14:textId="77777777" w:rsidR="00741D2F" w:rsidRPr="00FD40A0" w:rsidRDefault="00741D2F" w:rsidP="00095C8E">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p>
        </w:tc>
      </w:tr>
      <w:tr w:rsidR="00DC1C47" w:rsidRPr="00920B1C" w14:paraId="7EBA93B8" w14:textId="77777777" w:rsidTr="00FD40A0">
        <w:trPr>
          <w:cantSplit/>
          <w:trHeight w:val="1134"/>
        </w:trPr>
        <w:tc>
          <w:tcPr>
            <w:tcW w:w="1698" w:type="dxa"/>
            <w:tcBorders>
              <w:top w:val="single" w:sz="4" w:space="0" w:color="auto"/>
              <w:left w:val="single" w:sz="4" w:space="0" w:color="auto"/>
              <w:bottom w:val="single" w:sz="4" w:space="0" w:color="auto"/>
              <w:right w:val="single" w:sz="4" w:space="0" w:color="auto"/>
            </w:tcBorders>
            <w:shd w:val="clear" w:color="auto" w:fill="FFFFFF" w:themeFill="background1"/>
          </w:tcPr>
          <w:p w14:paraId="0D1C6DC3" w14:textId="77777777" w:rsidR="00DC1C47" w:rsidRPr="00FD40A0" w:rsidRDefault="00DC1C47" w:rsidP="00DC1C47">
            <w:pPr>
              <w:ind w:left="113" w:right="113"/>
              <w:rPr>
                <w:b/>
                <w:sz w:val="24"/>
                <w:szCs w:val="24"/>
              </w:rPr>
            </w:pPr>
            <w:r w:rsidRPr="00FD40A0">
              <w:rPr>
                <w:b/>
                <w:sz w:val="24"/>
                <w:szCs w:val="24"/>
              </w:rPr>
              <w:lastRenderedPageBreak/>
              <w:t>Assessment.</w:t>
            </w:r>
          </w:p>
          <w:p w14:paraId="16AB88FE" w14:textId="77777777" w:rsidR="00DC1C47" w:rsidRPr="00FD40A0" w:rsidRDefault="00DC1C47" w:rsidP="00DC1C47">
            <w:pPr>
              <w:ind w:left="113" w:right="113"/>
              <w:rPr>
                <w:sz w:val="24"/>
                <w:szCs w:val="24"/>
              </w:rPr>
            </w:pPr>
            <w:r w:rsidRPr="00FD40A0">
              <w:rPr>
                <w:sz w:val="24"/>
                <w:szCs w:val="24"/>
              </w:rPr>
              <w:t>Pupils will be assessed using a range of methods.</w:t>
            </w:r>
          </w:p>
        </w:tc>
        <w:tc>
          <w:tcPr>
            <w:tcW w:w="7795" w:type="dxa"/>
            <w:tcBorders>
              <w:top w:val="single" w:sz="4" w:space="0" w:color="auto"/>
              <w:left w:val="single" w:sz="4" w:space="0" w:color="auto"/>
              <w:bottom w:val="single" w:sz="4" w:space="0" w:color="auto"/>
              <w:right w:val="single" w:sz="4" w:space="0" w:color="auto"/>
            </w:tcBorders>
            <w:shd w:val="clear" w:color="auto" w:fill="FFFFFF" w:themeFill="background1"/>
          </w:tcPr>
          <w:p w14:paraId="4DB336C1" w14:textId="77777777" w:rsidR="00DC1C47" w:rsidRPr="00FD40A0" w:rsidRDefault="00DC1C47" w:rsidP="00DC1C47">
            <w:pPr>
              <w:shd w:val="clear" w:color="auto" w:fill="FFFFFF" w:themeFill="background1"/>
              <w:contextualSpacing/>
              <w:rPr>
                <w:sz w:val="24"/>
                <w:szCs w:val="24"/>
              </w:rPr>
            </w:pPr>
            <w:r w:rsidRPr="00FD40A0">
              <w:rPr>
                <w:sz w:val="24"/>
                <w:szCs w:val="24"/>
              </w:rPr>
              <w:t xml:space="preserve">Unit 1: Meeting Nutritional Needs of Specific Groups will be both internally and externally assessed. </w:t>
            </w:r>
          </w:p>
          <w:p w14:paraId="6F48676F" w14:textId="77777777" w:rsidR="00DC1C47" w:rsidRPr="00FD40A0" w:rsidRDefault="00DC1C47" w:rsidP="00DC1C47">
            <w:pPr>
              <w:shd w:val="clear" w:color="auto" w:fill="FFFFFF" w:themeFill="background1"/>
              <w:contextualSpacing/>
              <w:rPr>
                <w:sz w:val="24"/>
                <w:szCs w:val="24"/>
              </w:rPr>
            </w:pPr>
            <w:r w:rsidRPr="00FD40A0">
              <w:rPr>
                <w:sz w:val="24"/>
                <w:szCs w:val="24"/>
              </w:rPr>
              <w:t xml:space="preserve">Details of the external assessment are as follows: </w:t>
            </w:r>
          </w:p>
          <w:p w14:paraId="47B50343" w14:textId="77777777" w:rsidR="00DC1C47" w:rsidRPr="00FD40A0" w:rsidRDefault="00DC1C47" w:rsidP="00DC1C47">
            <w:pPr>
              <w:shd w:val="clear" w:color="auto" w:fill="FFFFFF" w:themeFill="background1"/>
              <w:contextualSpacing/>
              <w:rPr>
                <w:sz w:val="24"/>
                <w:szCs w:val="24"/>
              </w:rPr>
            </w:pPr>
            <w:r w:rsidRPr="00FD40A0">
              <w:rPr>
                <w:sz w:val="24"/>
                <w:szCs w:val="24"/>
              </w:rPr>
              <w:t>• 90 minute examination; plus 15 minutes reading time</w:t>
            </w:r>
          </w:p>
          <w:p w14:paraId="064AF796" w14:textId="77777777" w:rsidR="00DC1C47" w:rsidRPr="00FD40A0" w:rsidRDefault="00DC1C47" w:rsidP="00DC1C47">
            <w:pPr>
              <w:shd w:val="clear" w:color="auto" w:fill="FFFFFF" w:themeFill="background1"/>
              <w:contextualSpacing/>
              <w:rPr>
                <w:sz w:val="24"/>
                <w:szCs w:val="24"/>
              </w:rPr>
            </w:pPr>
            <w:r w:rsidRPr="00FD40A0">
              <w:rPr>
                <w:sz w:val="24"/>
                <w:szCs w:val="24"/>
              </w:rPr>
              <w:t>• Total of 90 marks • Three sections on each paper</w:t>
            </w:r>
          </w:p>
          <w:p w14:paraId="0508EB98" w14:textId="77777777" w:rsidR="00DC1C47" w:rsidRPr="00FD40A0" w:rsidRDefault="00DC1C47" w:rsidP="00DC1C47">
            <w:pPr>
              <w:shd w:val="clear" w:color="auto" w:fill="FFFFFF" w:themeFill="background1"/>
              <w:contextualSpacing/>
              <w:rPr>
                <w:sz w:val="24"/>
                <w:szCs w:val="24"/>
              </w:rPr>
            </w:pPr>
            <w:r w:rsidRPr="00FD40A0">
              <w:rPr>
                <w:sz w:val="24"/>
                <w:szCs w:val="24"/>
              </w:rPr>
              <w:t xml:space="preserve"> • Section A is short answer questions </w:t>
            </w:r>
          </w:p>
          <w:p w14:paraId="4242DF3D" w14:textId="77777777" w:rsidR="00DC1C47" w:rsidRPr="00FD40A0" w:rsidRDefault="00DC1C47" w:rsidP="00DC1C47">
            <w:pPr>
              <w:shd w:val="clear" w:color="auto" w:fill="FFFFFF" w:themeFill="background1"/>
              <w:contextualSpacing/>
              <w:rPr>
                <w:sz w:val="24"/>
                <w:szCs w:val="24"/>
              </w:rPr>
            </w:pPr>
            <w:r w:rsidRPr="00FD40A0">
              <w:rPr>
                <w:sz w:val="24"/>
                <w:szCs w:val="24"/>
              </w:rPr>
              <w:t xml:space="preserve">• Section B is extended answer questions </w:t>
            </w:r>
          </w:p>
          <w:p w14:paraId="1A7B09C5" w14:textId="77777777" w:rsidR="00DC1C47" w:rsidRPr="00FD40A0" w:rsidRDefault="00DC1C47" w:rsidP="00DC1C47">
            <w:pPr>
              <w:shd w:val="clear" w:color="auto" w:fill="FFFFFF" w:themeFill="background1"/>
              <w:contextualSpacing/>
              <w:rPr>
                <w:sz w:val="24"/>
                <w:szCs w:val="24"/>
              </w:rPr>
            </w:pPr>
            <w:r w:rsidRPr="00FD40A0">
              <w:rPr>
                <w:sz w:val="24"/>
                <w:szCs w:val="24"/>
              </w:rPr>
              <w:t>• Section C relates to a case study</w:t>
            </w:r>
          </w:p>
          <w:p w14:paraId="7D327F8A" w14:textId="77777777" w:rsidR="00DC1C47" w:rsidRPr="00FD40A0" w:rsidRDefault="00DC1C47" w:rsidP="00DC1C47">
            <w:pPr>
              <w:shd w:val="clear" w:color="auto" w:fill="FFFFFF" w:themeFill="background1"/>
              <w:contextualSpacing/>
              <w:rPr>
                <w:rFonts w:cstheme="minorHAnsi"/>
                <w:bCs/>
                <w:iCs/>
                <w:sz w:val="24"/>
                <w:szCs w:val="24"/>
              </w:rPr>
            </w:pPr>
            <w:r w:rsidRPr="00FD40A0">
              <w:rPr>
                <w:sz w:val="24"/>
                <w:szCs w:val="24"/>
              </w:rPr>
              <w:t>The coursework unit is internally assessed and externally moderated. All assessment are conducted under controlled assessment conditions and controls have been determined for each stage of the assessment process: task setting, task taking and task marking.</w:t>
            </w:r>
          </w:p>
        </w:tc>
        <w:tc>
          <w:tcPr>
            <w:tcW w:w="5953" w:type="dxa"/>
            <w:tcBorders>
              <w:top w:val="single" w:sz="4" w:space="0" w:color="auto"/>
              <w:left w:val="single" w:sz="4" w:space="0" w:color="auto"/>
              <w:bottom w:val="single" w:sz="4" w:space="0" w:color="auto"/>
              <w:right w:val="single" w:sz="4" w:space="0" w:color="auto"/>
            </w:tcBorders>
            <w:shd w:val="clear" w:color="auto" w:fill="FFFFFF" w:themeFill="background1"/>
          </w:tcPr>
          <w:p w14:paraId="1553BB16" w14:textId="77777777" w:rsidR="00DC1C47" w:rsidRPr="00FD40A0" w:rsidRDefault="00DC1C47" w:rsidP="00DC1C47">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r w:rsidRPr="00FD40A0">
              <w:rPr>
                <w:sz w:val="24"/>
                <w:szCs w:val="24"/>
              </w:rPr>
              <w:t>Unit 2 Ensuring Food is Safe to Eat is externally assessed</w:t>
            </w:r>
          </w:p>
          <w:p w14:paraId="483CE879" w14:textId="77777777" w:rsidR="00DC1C47" w:rsidRPr="00FD40A0" w:rsidRDefault="00DC1C47" w:rsidP="00DC1C47">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r w:rsidRPr="00FD40A0">
              <w:rPr>
                <w:sz w:val="24"/>
                <w:szCs w:val="24"/>
              </w:rPr>
              <w:t xml:space="preserve">An assignment will be produced each academic year </w:t>
            </w:r>
          </w:p>
          <w:p w14:paraId="63AF4D9C" w14:textId="77777777" w:rsidR="00DC1C47" w:rsidRPr="00FD40A0" w:rsidRDefault="00DC1C47" w:rsidP="00DC1C47">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r w:rsidRPr="00FD40A0">
              <w:rPr>
                <w:sz w:val="24"/>
                <w:szCs w:val="24"/>
              </w:rPr>
              <w:t>It is an eight hour timed, supervised assessment</w:t>
            </w:r>
          </w:p>
        </w:tc>
        <w:tc>
          <w:tcPr>
            <w:tcW w:w="5387" w:type="dxa"/>
            <w:tcBorders>
              <w:top w:val="single" w:sz="4" w:space="0" w:color="auto"/>
              <w:left w:val="single" w:sz="4" w:space="0" w:color="auto"/>
              <w:bottom w:val="single" w:sz="4" w:space="0" w:color="auto"/>
              <w:right w:val="single" w:sz="4" w:space="0" w:color="auto"/>
            </w:tcBorders>
            <w:shd w:val="clear" w:color="auto" w:fill="FFFFFF" w:themeFill="background1"/>
          </w:tcPr>
          <w:p w14:paraId="574149D7" w14:textId="77777777" w:rsidR="00DC1C47" w:rsidRPr="00FD40A0" w:rsidRDefault="00DC1C47" w:rsidP="00DC1C47">
            <w:pPr>
              <w:pStyle w:val="ListParagraph"/>
              <w:numPr>
                <w:ilvl w:val="0"/>
                <w:numId w:val="5"/>
              </w:numPr>
              <w:shd w:val="clear" w:color="auto" w:fill="FFFFFF" w:themeFill="background1"/>
              <w:ind w:left="174" w:hanging="174"/>
              <w:contextualSpacing/>
              <w:rPr>
                <w:rFonts w:asciiTheme="minorHAnsi" w:hAnsiTheme="minorHAnsi" w:cstheme="minorHAnsi"/>
                <w:bCs/>
                <w:iCs/>
                <w:sz w:val="24"/>
                <w:szCs w:val="24"/>
              </w:rPr>
            </w:pPr>
            <w:r w:rsidRPr="00FD40A0">
              <w:rPr>
                <w:sz w:val="24"/>
                <w:szCs w:val="24"/>
              </w:rPr>
              <w:t>Unit 3 is internally assessed and externally moderated. All assessment must be conducted under controlled assessment conditions and controls have been determined for each stage of the assessment process: task setting, task taking and task marking.</w:t>
            </w:r>
          </w:p>
        </w:tc>
      </w:tr>
      <w:tr w:rsidR="00DC1C47" w:rsidRPr="00920B1C" w14:paraId="3FCE81C4" w14:textId="77777777" w:rsidTr="00FD40A0">
        <w:trPr>
          <w:cantSplit/>
          <w:trHeight w:val="1134"/>
        </w:trPr>
        <w:tc>
          <w:tcPr>
            <w:tcW w:w="1698" w:type="dxa"/>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56C1F925" w14:textId="77777777" w:rsidR="00DC1C47" w:rsidRPr="00FD40A0" w:rsidRDefault="00DC1C47" w:rsidP="00DC1C47">
            <w:pPr>
              <w:ind w:left="113" w:right="113"/>
              <w:rPr>
                <w:rFonts w:cstheme="minorHAnsi"/>
                <w:b/>
                <w:sz w:val="24"/>
                <w:szCs w:val="24"/>
              </w:rPr>
            </w:pPr>
            <w:r w:rsidRPr="00FD40A0">
              <w:rPr>
                <w:rFonts w:cstheme="minorHAnsi"/>
                <w:b/>
                <w:sz w:val="24"/>
                <w:szCs w:val="24"/>
              </w:rPr>
              <w:t>Feedback</w:t>
            </w:r>
          </w:p>
        </w:tc>
        <w:tc>
          <w:tcPr>
            <w:tcW w:w="19135"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tcPr>
          <w:p w14:paraId="6A7FF1A8" w14:textId="77777777" w:rsidR="00DC1C47" w:rsidRPr="00FD40A0" w:rsidRDefault="00DC1C47" w:rsidP="00DC1C47">
            <w:pPr>
              <w:pStyle w:val="ListParagraph"/>
              <w:numPr>
                <w:ilvl w:val="0"/>
                <w:numId w:val="5"/>
              </w:numPr>
              <w:ind w:hanging="406"/>
              <w:contextualSpacing/>
              <w:rPr>
                <w:rFonts w:asciiTheme="minorHAnsi" w:hAnsiTheme="minorHAnsi" w:cstheme="minorHAnsi"/>
                <w:sz w:val="24"/>
                <w:szCs w:val="24"/>
              </w:rPr>
            </w:pPr>
            <w:r w:rsidRPr="00FD40A0">
              <w:rPr>
                <w:rFonts w:asciiTheme="minorHAnsi" w:hAnsiTheme="minorHAnsi" w:cstheme="minorHAnsi"/>
                <w:i/>
                <w:sz w:val="24"/>
                <w:szCs w:val="24"/>
              </w:rPr>
              <w:t>Verbal feedback</w:t>
            </w:r>
            <w:r w:rsidRPr="00FD40A0">
              <w:rPr>
                <w:rFonts w:asciiTheme="minorHAnsi" w:hAnsiTheme="minorHAnsi" w:cstheme="minorHAnsi"/>
                <w:sz w:val="24"/>
                <w:szCs w:val="24"/>
              </w:rPr>
              <w:t>: Learners will receive verbal feedback based on test results, skills and outcomes.  Clear targets for development and improvement will be communicated.</w:t>
            </w:r>
          </w:p>
          <w:p w14:paraId="4966A57A" w14:textId="77777777" w:rsidR="00DC1C47" w:rsidRPr="00FD40A0" w:rsidRDefault="00DC1C47" w:rsidP="00DC1C47">
            <w:pPr>
              <w:pStyle w:val="ListParagraph"/>
              <w:numPr>
                <w:ilvl w:val="0"/>
                <w:numId w:val="5"/>
              </w:numPr>
              <w:ind w:hanging="406"/>
              <w:contextualSpacing/>
              <w:rPr>
                <w:rFonts w:asciiTheme="minorHAnsi" w:hAnsiTheme="minorHAnsi" w:cstheme="minorHAnsi"/>
                <w:sz w:val="24"/>
                <w:szCs w:val="24"/>
              </w:rPr>
            </w:pPr>
            <w:r w:rsidRPr="00FD40A0">
              <w:rPr>
                <w:rFonts w:asciiTheme="minorHAnsi" w:hAnsiTheme="minorHAnsi" w:cstheme="minorHAnsi"/>
                <w:i/>
                <w:sz w:val="24"/>
                <w:szCs w:val="24"/>
              </w:rPr>
              <w:t>Examination question/tests</w:t>
            </w:r>
            <w:r w:rsidRPr="00FD40A0">
              <w:rPr>
                <w:rFonts w:asciiTheme="minorHAnsi" w:hAnsiTheme="minorHAnsi" w:cstheme="minorHAnsi"/>
                <w:sz w:val="24"/>
                <w:szCs w:val="24"/>
              </w:rPr>
              <w:t>: Examination style questions/tests will be set frequently.  Feedback will be stated related to examination mark schemes.</w:t>
            </w:r>
          </w:p>
          <w:p w14:paraId="01E7254C" w14:textId="77777777" w:rsidR="00DC1C47" w:rsidRPr="00FD40A0" w:rsidRDefault="00DC1C47" w:rsidP="00DC1C47">
            <w:pPr>
              <w:pStyle w:val="ListParagraph"/>
              <w:numPr>
                <w:ilvl w:val="0"/>
                <w:numId w:val="5"/>
              </w:numPr>
              <w:ind w:hanging="406"/>
              <w:contextualSpacing/>
              <w:rPr>
                <w:rFonts w:asciiTheme="minorHAnsi" w:hAnsiTheme="minorHAnsi" w:cstheme="minorHAnsi"/>
                <w:sz w:val="24"/>
                <w:szCs w:val="24"/>
              </w:rPr>
            </w:pPr>
            <w:r w:rsidRPr="00FD40A0">
              <w:rPr>
                <w:rFonts w:asciiTheme="minorHAnsi" w:hAnsiTheme="minorHAnsi" w:cstheme="minorHAnsi"/>
                <w:i/>
                <w:sz w:val="24"/>
                <w:szCs w:val="24"/>
              </w:rPr>
              <w:t>Self-assessment</w:t>
            </w:r>
            <w:r w:rsidRPr="00FD40A0">
              <w:rPr>
                <w:rFonts w:asciiTheme="minorHAnsi" w:hAnsiTheme="minorHAnsi" w:cstheme="minorHAnsi"/>
                <w:sz w:val="24"/>
                <w:szCs w:val="24"/>
              </w:rPr>
              <w:t xml:space="preserve">: students will assess their own work against mark schemes to support DIRT feedback.  </w:t>
            </w:r>
          </w:p>
          <w:p w14:paraId="1B8E7E46" w14:textId="77777777" w:rsidR="00DC1C47" w:rsidRPr="00FD40A0" w:rsidRDefault="00DC1C47" w:rsidP="00DC1C47">
            <w:pPr>
              <w:pStyle w:val="ListParagraph"/>
              <w:numPr>
                <w:ilvl w:val="0"/>
                <w:numId w:val="5"/>
              </w:numPr>
              <w:ind w:hanging="406"/>
              <w:contextualSpacing/>
              <w:rPr>
                <w:rFonts w:asciiTheme="minorHAnsi" w:hAnsiTheme="minorHAnsi" w:cstheme="minorHAnsi"/>
                <w:sz w:val="24"/>
                <w:szCs w:val="24"/>
              </w:rPr>
            </w:pPr>
            <w:r w:rsidRPr="00FD40A0">
              <w:rPr>
                <w:rFonts w:asciiTheme="minorHAnsi" w:hAnsiTheme="minorHAnsi" w:cstheme="minorHAnsi"/>
                <w:i/>
                <w:sz w:val="24"/>
                <w:szCs w:val="24"/>
              </w:rPr>
              <w:t>Extended questions</w:t>
            </w:r>
            <w:r w:rsidRPr="00FD40A0">
              <w:rPr>
                <w:rFonts w:asciiTheme="minorHAnsi" w:hAnsiTheme="minorHAnsi" w:cstheme="minorHAnsi"/>
                <w:sz w:val="24"/>
                <w:szCs w:val="24"/>
              </w:rPr>
              <w:t xml:space="preserve">: Detailed feedback will identify the strengths and areas for improvement. Feedback will relate to examination mark schemes. </w:t>
            </w:r>
          </w:p>
          <w:p w14:paraId="448EF69C" w14:textId="77777777" w:rsidR="00DC1C47" w:rsidRPr="00FD40A0" w:rsidRDefault="00DC1C47" w:rsidP="00DC1C47">
            <w:pPr>
              <w:pStyle w:val="ListParagraph"/>
              <w:numPr>
                <w:ilvl w:val="0"/>
                <w:numId w:val="5"/>
              </w:numPr>
              <w:ind w:hanging="406"/>
              <w:contextualSpacing/>
              <w:rPr>
                <w:rFonts w:asciiTheme="minorHAnsi" w:hAnsiTheme="minorHAnsi" w:cstheme="minorHAnsi"/>
                <w:sz w:val="24"/>
                <w:szCs w:val="24"/>
              </w:rPr>
            </w:pPr>
            <w:r w:rsidRPr="00FD40A0">
              <w:rPr>
                <w:rFonts w:asciiTheme="minorHAnsi" w:hAnsiTheme="minorHAnsi" w:cstheme="minorHAnsi"/>
                <w:i/>
                <w:sz w:val="24"/>
                <w:szCs w:val="24"/>
              </w:rPr>
              <w:t>Coursework:</w:t>
            </w:r>
            <w:r w:rsidRPr="00FD40A0">
              <w:rPr>
                <w:rFonts w:asciiTheme="minorHAnsi" w:hAnsiTheme="minorHAnsi" w:cstheme="minorHAnsi"/>
                <w:sz w:val="24"/>
                <w:szCs w:val="24"/>
              </w:rPr>
              <w:t xml:space="preserve"> Work will be frequently monitored.   Work will be monitored at key points.  Feedback will identify strengths and will follow the JCQ regulations.</w:t>
            </w:r>
          </w:p>
          <w:p w14:paraId="3B978B79" w14:textId="77777777" w:rsidR="00DC1C47" w:rsidRPr="00FD40A0" w:rsidRDefault="00DC1C47" w:rsidP="00DC1C47">
            <w:pPr>
              <w:pStyle w:val="ListParagraph"/>
              <w:numPr>
                <w:ilvl w:val="0"/>
                <w:numId w:val="5"/>
              </w:numPr>
              <w:ind w:hanging="406"/>
              <w:contextualSpacing/>
              <w:rPr>
                <w:rFonts w:asciiTheme="minorHAnsi" w:hAnsiTheme="minorHAnsi" w:cstheme="minorHAnsi"/>
                <w:sz w:val="24"/>
                <w:szCs w:val="24"/>
              </w:rPr>
            </w:pPr>
            <w:r w:rsidRPr="00FD40A0">
              <w:rPr>
                <w:rFonts w:asciiTheme="minorHAnsi" w:hAnsiTheme="minorHAnsi" w:cstheme="minorHAnsi"/>
                <w:i/>
                <w:sz w:val="24"/>
                <w:szCs w:val="24"/>
              </w:rPr>
              <w:t>Feedback via TEAMS</w:t>
            </w:r>
            <w:r w:rsidRPr="00FD40A0">
              <w:rPr>
                <w:rFonts w:asciiTheme="minorHAnsi" w:hAnsiTheme="minorHAnsi" w:cstheme="minorHAnsi"/>
                <w:sz w:val="24"/>
                <w:szCs w:val="24"/>
              </w:rPr>
              <w:t>: students will receive instant feedback on quizzes/MCQ questions – explanations of answers will be provided for each question.</w:t>
            </w:r>
          </w:p>
        </w:tc>
      </w:tr>
      <w:tr w:rsidR="00DC1C47" w:rsidRPr="00920B1C" w14:paraId="72EDEEA2" w14:textId="77777777" w:rsidTr="00FD40A0">
        <w:trPr>
          <w:cantSplit/>
          <w:trHeight w:val="1134"/>
        </w:trPr>
        <w:tc>
          <w:tcPr>
            <w:tcW w:w="1698"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705509C0" w14:textId="77777777" w:rsidR="00DC1C47" w:rsidRPr="00FD40A0" w:rsidRDefault="00036660" w:rsidP="00DC1C47">
            <w:pPr>
              <w:ind w:left="113" w:right="113"/>
              <w:rPr>
                <w:rFonts w:cstheme="minorHAnsi"/>
                <w:b/>
                <w:sz w:val="24"/>
                <w:szCs w:val="24"/>
              </w:rPr>
            </w:pPr>
            <w:r>
              <w:rPr>
                <w:rFonts w:cstheme="minorHAnsi"/>
                <w:b/>
                <w:sz w:val="24"/>
                <w:szCs w:val="24"/>
              </w:rPr>
              <w:t>Homework</w:t>
            </w:r>
          </w:p>
        </w:tc>
        <w:tc>
          <w:tcPr>
            <w:tcW w:w="19135"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9640AE2" w14:textId="77777777" w:rsidR="00DC1C47" w:rsidRPr="00FD40A0" w:rsidRDefault="00DC1C47" w:rsidP="00DC1C47">
            <w:pPr>
              <w:rPr>
                <w:rFonts w:cstheme="minorHAnsi"/>
                <w:sz w:val="24"/>
                <w:szCs w:val="24"/>
              </w:rPr>
            </w:pPr>
            <w:r w:rsidRPr="00FD40A0">
              <w:rPr>
                <w:rFonts w:cstheme="minorHAnsi"/>
                <w:i/>
                <w:sz w:val="24"/>
                <w:szCs w:val="24"/>
              </w:rPr>
              <w:t>Frequency:</w:t>
            </w:r>
            <w:r w:rsidRPr="00FD40A0">
              <w:rPr>
                <w:rFonts w:cstheme="minorHAnsi"/>
                <w:sz w:val="24"/>
                <w:szCs w:val="24"/>
              </w:rPr>
              <w:t xml:space="preserve"> </w:t>
            </w:r>
            <w:r w:rsidR="00036660">
              <w:rPr>
                <w:rFonts w:cstheme="minorHAnsi"/>
                <w:sz w:val="24"/>
                <w:szCs w:val="24"/>
              </w:rPr>
              <w:t>Homework</w:t>
            </w:r>
            <w:r w:rsidRPr="00FD40A0">
              <w:rPr>
                <w:rFonts w:cstheme="minorHAnsi"/>
                <w:sz w:val="24"/>
                <w:szCs w:val="24"/>
              </w:rPr>
              <w:t xml:space="preserve"> tasks will be set on a weekly basis. Students will spend 1 hour per lesson on extended learning tasks.  Extended learning may be on TEAMS as appropriate based on the content covered during lessons.</w:t>
            </w:r>
          </w:p>
          <w:p w14:paraId="5E022497" w14:textId="77777777" w:rsidR="00DC1C47" w:rsidRPr="00FD40A0" w:rsidRDefault="00DC1C47" w:rsidP="00DC1C47">
            <w:pPr>
              <w:rPr>
                <w:rFonts w:cstheme="minorHAnsi"/>
                <w:i/>
                <w:sz w:val="24"/>
                <w:szCs w:val="24"/>
              </w:rPr>
            </w:pPr>
            <w:r w:rsidRPr="00FD40A0">
              <w:rPr>
                <w:rFonts w:cstheme="minorHAnsi"/>
                <w:i/>
                <w:sz w:val="24"/>
                <w:szCs w:val="24"/>
              </w:rPr>
              <w:t>Types of tasks:</w:t>
            </w:r>
          </w:p>
          <w:p w14:paraId="1342A04E" w14:textId="77777777" w:rsidR="00DC1C47" w:rsidRPr="00FD40A0" w:rsidRDefault="00DC1C47" w:rsidP="00DC1C47">
            <w:pPr>
              <w:pStyle w:val="ListParagraph"/>
              <w:numPr>
                <w:ilvl w:val="0"/>
                <w:numId w:val="5"/>
              </w:numPr>
              <w:contextualSpacing/>
              <w:rPr>
                <w:rFonts w:asciiTheme="minorHAnsi" w:hAnsiTheme="minorHAnsi" w:cstheme="minorHAnsi"/>
                <w:sz w:val="24"/>
                <w:szCs w:val="24"/>
              </w:rPr>
            </w:pPr>
            <w:r w:rsidRPr="00FD40A0">
              <w:rPr>
                <w:rFonts w:asciiTheme="minorHAnsi" w:hAnsiTheme="minorHAnsi" w:cstheme="minorHAnsi"/>
                <w:sz w:val="24"/>
                <w:szCs w:val="24"/>
              </w:rPr>
              <w:t>To embed key subject content in long term memory.</w:t>
            </w:r>
          </w:p>
          <w:p w14:paraId="7E0C95F1" w14:textId="77777777" w:rsidR="00DC1C47" w:rsidRPr="00FD40A0" w:rsidRDefault="00DC1C47" w:rsidP="00DC1C47">
            <w:pPr>
              <w:pStyle w:val="ListParagraph"/>
              <w:numPr>
                <w:ilvl w:val="0"/>
                <w:numId w:val="5"/>
              </w:numPr>
              <w:contextualSpacing/>
              <w:rPr>
                <w:rFonts w:asciiTheme="minorHAnsi" w:hAnsiTheme="minorHAnsi" w:cstheme="minorHAnsi"/>
                <w:sz w:val="24"/>
                <w:szCs w:val="24"/>
              </w:rPr>
            </w:pPr>
            <w:r w:rsidRPr="00FD40A0">
              <w:rPr>
                <w:rFonts w:asciiTheme="minorHAnsi" w:hAnsiTheme="minorHAnsi" w:cstheme="minorHAnsi"/>
                <w:sz w:val="24"/>
                <w:szCs w:val="24"/>
              </w:rPr>
              <w:t>Learning and revision for class tests and examinations e.g. cue cards.</w:t>
            </w:r>
          </w:p>
          <w:p w14:paraId="43E134F0" w14:textId="77777777" w:rsidR="00DC1C47" w:rsidRPr="00FD40A0" w:rsidRDefault="00DC1C47" w:rsidP="00DC1C47">
            <w:pPr>
              <w:pStyle w:val="ListParagraph"/>
              <w:numPr>
                <w:ilvl w:val="0"/>
                <w:numId w:val="5"/>
              </w:numPr>
              <w:contextualSpacing/>
              <w:rPr>
                <w:rFonts w:asciiTheme="minorHAnsi" w:hAnsiTheme="minorHAnsi" w:cstheme="minorHAnsi"/>
                <w:sz w:val="24"/>
                <w:szCs w:val="24"/>
              </w:rPr>
            </w:pPr>
            <w:r w:rsidRPr="00FD40A0">
              <w:rPr>
                <w:rFonts w:asciiTheme="minorHAnsi" w:hAnsiTheme="minorHAnsi" w:cstheme="minorHAnsi"/>
                <w:sz w:val="24"/>
                <w:szCs w:val="24"/>
              </w:rPr>
              <w:t>To prepare and answer questions based on subject content.</w:t>
            </w:r>
          </w:p>
          <w:p w14:paraId="31B8B4BA" w14:textId="77777777" w:rsidR="00DC1C47" w:rsidRPr="00FD40A0" w:rsidRDefault="00DC1C47" w:rsidP="00DC1C47">
            <w:pPr>
              <w:pStyle w:val="ListParagraph"/>
              <w:numPr>
                <w:ilvl w:val="0"/>
                <w:numId w:val="5"/>
              </w:numPr>
              <w:contextualSpacing/>
              <w:rPr>
                <w:rFonts w:asciiTheme="minorHAnsi" w:hAnsiTheme="minorHAnsi" w:cstheme="minorHAnsi"/>
                <w:sz w:val="24"/>
                <w:szCs w:val="24"/>
              </w:rPr>
            </w:pPr>
            <w:r w:rsidRPr="00FD40A0">
              <w:rPr>
                <w:rFonts w:asciiTheme="minorHAnsi" w:hAnsiTheme="minorHAnsi" w:cstheme="minorHAnsi"/>
                <w:sz w:val="24"/>
                <w:szCs w:val="24"/>
              </w:rPr>
              <w:t>MCQ questions to test key threshold concepts and misconceptions.</w:t>
            </w:r>
          </w:p>
          <w:p w14:paraId="15FA1FBC" w14:textId="77777777" w:rsidR="00DC1C47" w:rsidRPr="00AB7B50" w:rsidRDefault="00DC1C47" w:rsidP="00DC1C47">
            <w:pPr>
              <w:pStyle w:val="ListParagraph"/>
              <w:numPr>
                <w:ilvl w:val="0"/>
                <w:numId w:val="5"/>
              </w:numPr>
              <w:contextualSpacing/>
              <w:rPr>
                <w:rFonts w:asciiTheme="minorHAnsi" w:hAnsiTheme="minorHAnsi" w:cstheme="minorHAnsi"/>
                <w:sz w:val="24"/>
                <w:szCs w:val="24"/>
              </w:rPr>
            </w:pPr>
            <w:r w:rsidRPr="00AB7B50">
              <w:rPr>
                <w:rFonts w:asciiTheme="minorHAnsi" w:hAnsiTheme="minorHAnsi" w:cstheme="minorHAnsi"/>
                <w:sz w:val="24"/>
                <w:szCs w:val="24"/>
              </w:rPr>
              <w:t>Extend learning and reinforce key terminology in class e.g. to practise examination questions.</w:t>
            </w:r>
          </w:p>
          <w:p w14:paraId="37A032CF" w14:textId="77777777" w:rsidR="00DC1C47" w:rsidRPr="00AB7B50" w:rsidRDefault="00DC1C47" w:rsidP="00DC1C47">
            <w:pPr>
              <w:pStyle w:val="ListParagraph"/>
              <w:numPr>
                <w:ilvl w:val="0"/>
                <w:numId w:val="5"/>
              </w:numPr>
              <w:contextualSpacing/>
              <w:rPr>
                <w:rFonts w:asciiTheme="minorHAnsi" w:hAnsiTheme="minorHAnsi" w:cstheme="minorHAnsi"/>
                <w:sz w:val="24"/>
                <w:szCs w:val="24"/>
              </w:rPr>
            </w:pPr>
            <w:r w:rsidRPr="00AB7B50">
              <w:rPr>
                <w:rFonts w:asciiTheme="minorHAnsi" w:hAnsiTheme="minorHAnsi" w:cstheme="minorHAnsi"/>
                <w:sz w:val="24"/>
                <w:szCs w:val="24"/>
              </w:rPr>
              <w:t>Research in preparation for future tasks.</w:t>
            </w:r>
          </w:p>
          <w:p w14:paraId="17C9FBEE" w14:textId="77777777" w:rsidR="00AB7B50" w:rsidRPr="00AB7B50" w:rsidRDefault="00AB7B50" w:rsidP="00DC1C47">
            <w:pPr>
              <w:pStyle w:val="ListParagraph"/>
              <w:numPr>
                <w:ilvl w:val="0"/>
                <w:numId w:val="5"/>
              </w:numPr>
              <w:contextualSpacing/>
              <w:rPr>
                <w:rFonts w:asciiTheme="minorHAnsi" w:hAnsiTheme="minorHAnsi" w:cstheme="minorHAnsi"/>
                <w:sz w:val="28"/>
                <w:szCs w:val="24"/>
              </w:rPr>
            </w:pPr>
            <w:r w:rsidRPr="00AB7B50">
              <w:rPr>
                <w:sz w:val="24"/>
              </w:rPr>
              <w:t>Plan and evaluate practical task.</w:t>
            </w:r>
          </w:p>
          <w:p w14:paraId="3AD28CF0" w14:textId="77777777" w:rsidR="00DC1C47" w:rsidRPr="00FD40A0" w:rsidRDefault="00DC1C47" w:rsidP="00DC1C47">
            <w:pPr>
              <w:pStyle w:val="ListParagraph"/>
              <w:numPr>
                <w:ilvl w:val="0"/>
                <w:numId w:val="5"/>
              </w:numPr>
              <w:contextualSpacing/>
              <w:rPr>
                <w:rFonts w:asciiTheme="minorHAnsi" w:hAnsiTheme="minorHAnsi" w:cstheme="minorHAnsi"/>
                <w:sz w:val="24"/>
                <w:szCs w:val="24"/>
              </w:rPr>
            </w:pPr>
            <w:r w:rsidRPr="00AB7B50">
              <w:rPr>
                <w:rFonts w:asciiTheme="minorHAnsi" w:hAnsiTheme="minorHAnsi" w:cstheme="minorHAnsi"/>
                <w:sz w:val="24"/>
                <w:szCs w:val="24"/>
              </w:rPr>
              <w:t xml:space="preserve">Answer examination </w:t>
            </w:r>
            <w:r w:rsidRPr="00FD40A0">
              <w:rPr>
                <w:rFonts w:asciiTheme="minorHAnsi" w:hAnsiTheme="minorHAnsi" w:cstheme="minorHAnsi"/>
                <w:sz w:val="24"/>
                <w:szCs w:val="24"/>
              </w:rPr>
              <w:t>questions.</w:t>
            </w:r>
          </w:p>
          <w:p w14:paraId="3A75A4DC" w14:textId="77777777" w:rsidR="00DC1C47" w:rsidRPr="00FD40A0" w:rsidRDefault="00DC1C47" w:rsidP="00DC1C47">
            <w:pPr>
              <w:pStyle w:val="ListParagraph"/>
              <w:numPr>
                <w:ilvl w:val="0"/>
                <w:numId w:val="5"/>
              </w:numPr>
              <w:contextualSpacing/>
              <w:rPr>
                <w:rFonts w:asciiTheme="minorHAnsi" w:hAnsiTheme="minorHAnsi" w:cstheme="minorHAnsi"/>
                <w:sz w:val="24"/>
                <w:szCs w:val="24"/>
              </w:rPr>
            </w:pPr>
            <w:r w:rsidRPr="00FD40A0">
              <w:rPr>
                <w:rFonts w:asciiTheme="minorHAnsi" w:hAnsiTheme="minorHAnsi" w:cstheme="minorHAnsi"/>
                <w:sz w:val="24"/>
                <w:szCs w:val="24"/>
              </w:rPr>
              <w:t>Completion of coursework tasks e.g. research skills, evaluation of practical tasks etc.</w:t>
            </w:r>
          </w:p>
          <w:p w14:paraId="4E426550" w14:textId="77777777" w:rsidR="00DC1C47" w:rsidRPr="00FD40A0" w:rsidRDefault="00DC1C47" w:rsidP="00FD40A0">
            <w:pPr>
              <w:pStyle w:val="ListParagraph"/>
              <w:numPr>
                <w:ilvl w:val="0"/>
                <w:numId w:val="5"/>
              </w:numPr>
              <w:shd w:val="clear" w:color="auto" w:fill="E2EFD9" w:themeFill="accent6" w:themeFillTint="33"/>
              <w:contextualSpacing/>
              <w:rPr>
                <w:rFonts w:asciiTheme="minorHAnsi" w:hAnsiTheme="minorHAnsi" w:cstheme="minorHAnsi"/>
                <w:sz w:val="24"/>
                <w:szCs w:val="24"/>
              </w:rPr>
            </w:pPr>
            <w:r w:rsidRPr="00FD40A0">
              <w:rPr>
                <w:rFonts w:asciiTheme="minorHAnsi" w:hAnsiTheme="minorHAnsi" w:cstheme="minorHAnsi"/>
                <w:sz w:val="24"/>
                <w:szCs w:val="24"/>
              </w:rPr>
              <w:t>Extension of learning from the lesson e.g. questions related to key learning.</w:t>
            </w:r>
          </w:p>
          <w:p w14:paraId="64357C49" w14:textId="77777777" w:rsidR="00DC1C47" w:rsidRPr="00FD40A0" w:rsidRDefault="00DC1C47" w:rsidP="00FD40A0">
            <w:pPr>
              <w:pStyle w:val="ListParagraph"/>
              <w:numPr>
                <w:ilvl w:val="0"/>
                <w:numId w:val="5"/>
              </w:numPr>
              <w:shd w:val="clear" w:color="auto" w:fill="E2EFD9" w:themeFill="accent6" w:themeFillTint="33"/>
              <w:contextualSpacing/>
              <w:rPr>
                <w:rFonts w:asciiTheme="minorHAnsi" w:hAnsiTheme="minorHAnsi" w:cstheme="minorHAnsi"/>
                <w:bCs/>
                <w:iCs/>
                <w:sz w:val="24"/>
                <w:szCs w:val="24"/>
              </w:rPr>
            </w:pPr>
            <w:r w:rsidRPr="00FD40A0">
              <w:rPr>
                <w:rFonts w:asciiTheme="minorHAnsi" w:hAnsiTheme="minorHAnsi" w:cstheme="minorHAnsi"/>
                <w:sz w:val="24"/>
                <w:szCs w:val="24"/>
              </w:rPr>
              <w:t>Write exam based essays.</w:t>
            </w:r>
          </w:p>
        </w:tc>
      </w:tr>
      <w:tr w:rsidR="00DC1C47" w:rsidRPr="00920B1C" w14:paraId="01156BF3" w14:textId="77777777" w:rsidTr="00FD40A0">
        <w:trPr>
          <w:cantSplit/>
          <w:trHeight w:val="1074"/>
        </w:trPr>
        <w:tc>
          <w:tcPr>
            <w:tcW w:w="1698"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CE8AF32" w14:textId="77777777" w:rsidR="00DC1C47" w:rsidRPr="00FD40A0" w:rsidRDefault="00DC1C47" w:rsidP="00DC1C47">
            <w:pPr>
              <w:ind w:left="113" w:right="113"/>
              <w:rPr>
                <w:rFonts w:cstheme="minorHAnsi"/>
                <w:sz w:val="24"/>
                <w:szCs w:val="24"/>
              </w:rPr>
            </w:pPr>
            <w:r w:rsidRPr="00FD40A0">
              <w:rPr>
                <w:rFonts w:cstheme="minorHAnsi"/>
                <w:b/>
                <w:sz w:val="24"/>
                <w:szCs w:val="24"/>
              </w:rPr>
              <w:t>How can I support my child?</w:t>
            </w:r>
          </w:p>
        </w:tc>
        <w:tc>
          <w:tcPr>
            <w:tcW w:w="19135" w:type="dxa"/>
            <w:gridSpan w:val="3"/>
            <w:tcBorders>
              <w:top w:val="single" w:sz="4" w:space="0" w:color="auto"/>
              <w:left w:val="single" w:sz="4" w:space="0" w:color="auto"/>
              <w:right w:val="single" w:sz="4" w:space="0" w:color="auto"/>
            </w:tcBorders>
            <w:shd w:val="clear" w:color="auto" w:fill="DEEAF6" w:themeFill="accent1" w:themeFillTint="33"/>
          </w:tcPr>
          <w:p w14:paraId="7595CBD4" w14:textId="77777777" w:rsidR="00DC1C47" w:rsidRPr="00FD40A0" w:rsidRDefault="00DC1C47" w:rsidP="00DC1C47">
            <w:pPr>
              <w:pStyle w:val="NoSpacing"/>
              <w:numPr>
                <w:ilvl w:val="0"/>
                <w:numId w:val="5"/>
              </w:numPr>
              <w:ind w:left="314" w:hanging="314"/>
              <w:rPr>
                <w:rFonts w:cstheme="minorHAnsi"/>
                <w:sz w:val="24"/>
                <w:szCs w:val="24"/>
              </w:rPr>
            </w:pPr>
            <w:r w:rsidRPr="00FD40A0">
              <w:rPr>
                <w:rFonts w:cstheme="minorHAnsi"/>
                <w:sz w:val="24"/>
                <w:szCs w:val="24"/>
              </w:rPr>
              <w:t>Discuss practical work and progress on a weekly basis</w:t>
            </w:r>
          </w:p>
          <w:p w14:paraId="0EB98CD7" w14:textId="77777777" w:rsidR="00DC1C47" w:rsidRPr="00FD40A0" w:rsidRDefault="00DC1C47" w:rsidP="00DC1C47">
            <w:pPr>
              <w:pStyle w:val="NoSpacing"/>
              <w:numPr>
                <w:ilvl w:val="0"/>
                <w:numId w:val="5"/>
              </w:numPr>
              <w:ind w:left="314" w:hanging="314"/>
              <w:rPr>
                <w:rFonts w:cstheme="minorHAnsi"/>
                <w:sz w:val="24"/>
                <w:szCs w:val="24"/>
              </w:rPr>
            </w:pPr>
            <w:r w:rsidRPr="00FD40A0">
              <w:rPr>
                <w:rFonts w:cstheme="minorHAnsi"/>
                <w:sz w:val="24"/>
                <w:szCs w:val="24"/>
              </w:rPr>
              <w:t>Encourage students to make dishes at home.</w:t>
            </w:r>
          </w:p>
          <w:p w14:paraId="7F5CBB4A" w14:textId="77777777" w:rsidR="00DC1C47" w:rsidRDefault="00DC1C47" w:rsidP="00DC1C47">
            <w:pPr>
              <w:pStyle w:val="NoSpacing"/>
              <w:numPr>
                <w:ilvl w:val="0"/>
                <w:numId w:val="5"/>
              </w:numPr>
              <w:ind w:left="314" w:hanging="314"/>
              <w:rPr>
                <w:rFonts w:cstheme="minorHAnsi"/>
                <w:sz w:val="24"/>
                <w:szCs w:val="24"/>
              </w:rPr>
            </w:pPr>
            <w:r w:rsidRPr="00FD40A0">
              <w:rPr>
                <w:rFonts w:cstheme="minorHAnsi"/>
                <w:sz w:val="24"/>
                <w:szCs w:val="24"/>
              </w:rPr>
              <w:t>Attend parents’ evening and contact school if any problems arise</w:t>
            </w:r>
          </w:p>
          <w:p w14:paraId="238A0603" w14:textId="77777777" w:rsidR="00DC1C47" w:rsidRPr="00FD40A0" w:rsidRDefault="00FD40A0" w:rsidP="00FD40A0">
            <w:pPr>
              <w:pStyle w:val="NoSpacing"/>
              <w:numPr>
                <w:ilvl w:val="0"/>
                <w:numId w:val="5"/>
              </w:numPr>
              <w:ind w:left="314" w:hanging="314"/>
              <w:rPr>
                <w:rFonts w:cstheme="minorHAnsi"/>
                <w:sz w:val="24"/>
                <w:szCs w:val="24"/>
              </w:rPr>
            </w:pPr>
            <w:r w:rsidRPr="00FD40A0">
              <w:rPr>
                <w:rFonts w:cstheme="minorHAnsi"/>
                <w:sz w:val="24"/>
                <w:szCs w:val="24"/>
              </w:rPr>
              <w:t>Support with revision</w:t>
            </w:r>
          </w:p>
        </w:tc>
      </w:tr>
    </w:tbl>
    <w:p w14:paraId="2DDAE800" w14:textId="77777777" w:rsidR="00CB69A7" w:rsidRDefault="00CB69A7" w:rsidP="00095C8E">
      <w:pPr>
        <w:pStyle w:val="NoSpacing"/>
        <w:shd w:val="clear" w:color="auto" w:fill="FFFFFF" w:themeFill="background1"/>
        <w:jc w:val="both"/>
        <w:rPr>
          <w:rFonts w:cstheme="minorHAnsi"/>
          <w:i/>
          <w:sz w:val="18"/>
          <w:szCs w:val="18"/>
        </w:rPr>
      </w:pPr>
    </w:p>
    <w:p w14:paraId="42030D9C" w14:textId="77777777" w:rsidR="00CB0220" w:rsidRDefault="00CB0220" w:rsidP="00095C8E">
      <w:pPr>
        <w:pStyle w:val="ListParagraph"/>
        <w:shd w:val="clear" w:color="auto" w:fill="FFFFFF" w:themeFill="background1"/>
        <w:ind w:left="174"/>
        <w:contextualSpacing/>
      </w:pPr>
    </w:p>
    <w:sectPr w:rsidR="00CB0220" w:rsidSect="00F73820">
      <w:headerReference w:type="default" r:id="rId7"/>
      <w:pgSz w:w="23811" w:h="16838" w:orient="landscape" w:code="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E9759" w14:textId="77777777" w:rsidR="00D41399" w:rsidRDefault="00D41399" w:rsidP="00D41399">
      <w:pPr>
        <w:spacing w:after="0" w:line="240" w:lineRule="auto"/>
      </w:pPr>
      <w:r>
        <w:separator/>
      </w:r>
    </w:p>
  </w:endnote>
  <w:endnote w:type="continuationSeparator" w:id="0">
    <w:p w14:paraId="14590210" w14:textId="77777777" w:rsidR="00D41399" w:rsidRDefault="00D41399" w:rsidP="00D413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2DF533" w14:textId="77777777" w:rsidR="00D41399" w:rsidRDefault="00D41399" w:rsidP="00D41399">
      <w:pPr>
        <w:spacing w:after="0" w:line="240" w:lineRule="auto"/>
      </w:pPr>
      <w:r>
        <w:separator/>
      </w:r>
    </w:p>
  </w:footnote>
  <w:footnote w:type="continuationSeparator" w:id="0">
    <w:p w14:paraId="2F9C5456" w14:textId="77777777" w:rsidR="00D41399" w:rsidRDefault="00D41399" w:rsidP="00D413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4CDCD" w14:textId="77777777" w:rsidR="00D41399" w:rsidRDefault="00D41399">
    <w:pPr>
      <w:pStyle w:val="Header"/>
    </w:pPr>
    <w:r>
      <w:rPr>
        <w:rFonts w:ascii="Calibri" w:hAnsi="Calibri" w:cs="Tahoma"/>
        <w:noProof/>
        <w:sz w:val="20"/>
        <w:szCs w:val="20"/>
        <w:lang w:eastAsia="en-GB"/>
      </w:rPr>
      <w:drawing>
        <wp:anchor distT="0" distB="0" distL="114300" distR="114300" simplePos="0" relativeHeight="251659264" behindDoc="1" locked="0" layoutInCell="1" allowOverlap="1" wp14:anchorId="5AEF276B" wp14:editId="23C81F19">
          <wp:simplePos x="0" y="0"/>
          <wp:positionH relativeFrom="margin">
            <wp:posOffset>6334125</wp:posOffset>
          </wp:positionH>
          <wp:positionV relativeFrom="paragraph">
            <wp:posOffset>-286385</wp:posOffset>
          </wp:positionV>
          <wp:extent cx="1120140" cy="657225"/>
          <wp:effectExtent l="0" t="0" r="3810" b="9525"/>
          <wp:wrapTight wrapText="bothSides">
            <wp:wrapPolygon edited="0">
              <wp:start x="0" y="0"/>
              <wp:lineTo x="0" y="21287"/>
              <wp:lineTo x="21306" y="21287"/>
              <wp:lineTo x="2130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untington School Logo 2017.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20140" cy="6572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7285F"/>
    <w:multiLevelType w:val="hybridMultilevel"/>
    <w:tmpl w:val="083E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B0301"/>
    <w:multiLevelType w:val="hybridMultilevel"/>
    <w:tmpl w:val="DCD20DD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BA323C9"/>
    <w:multiLevelType w:val="hybridMultilevel"/>
    <w:tmpl w:val="09CE9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6E73ED"/>
    <w:multiLevelType w:val="hybridMultilevel"/>
    <w:tmpl w:val="543027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163C4B"/>
    <w:multiLevelType w:val="hybridMultilevel"/>
    <w:tmpl w:val="1294396E"/>
    <w:lvl w:ilvl="0" w:tplc="9F505E96">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8CF1AEF"/>
    <w:multiLevelType w:val="hybridMultilevel"/>
    <w:tmpl w:val="F0F8E0F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B1728B4"/>
    <w:multiLevelType w:val="hybridMultilevel"/>
    <w:tmpl w:val="7F50C89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FD05C8"/>
    <w:multiLevelType w:val="hybridMultilevel"/>
    <w:tmpl w:val="976ECDE8"/>
    <w:lvl w:ilvl="0" w:tplc="963E3EB2">
      <w:start w:val="1"/>
      <w:numFmt w:val="bullet"/>
      <w:lvlText w:val=""/>
      <w:lvlJc w:val="left"/>
      <w:pPr>
        <w:ind w:left="720" w:hanging="360"/>
      </w:pPr>
      <w:rPr>
        <w:rFonts w:ascii="Wingdings" w:hAnsi="Wingdings"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1C12BD"/>
    <w:multiLevelType w:val="hybridMultilevel"/>
    <w:tmpl w:val="0C10090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AE86C09"/>
    <w:multiLevelType w:val="hybridMultilevel"/>
    <w:tmpl w:val="C03EBDC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FE70FFF"/>
    <w:multiLevelType w:val="hybridMultilevel"/>
    <w:tmpl w:val="B8F2A38E"/>
    <w:lvl w:ilvl="0" w:tplc="A1DE28FA">
      <w:start w:val="1"/>
      <w:numFmt w:val="decimal"/>
      <w:lvlText w:val="%1."/>
      <w:lvlJc w:val="left"/>
      <w:pPr>
        <w:ind w:left="720" w:hanging="360"/>
      </w:pPr>
      <w:rPr>
        <w:rFonts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21650E"/>
    <w:multiLevelType w:val="hybridMultilevel"/>
    <w:tmpl w:val="1A9C306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569F4F90"/>
    <w:multiLevelType w:val="hybridMultilevel"/>
    <w:tmpl w:val="84C020D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8D40077"/>
    <w:multiLevelType w:val="hybridMultilevel"/>
    <w:tmpl w:val="2BE09A4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1622F55"/>
    <w:multiLevelType w:val="hybridMultilevel"/>
    <w:tmpl w:val="339EB4C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B53985"/>
    <w:multiLevelType w:val="hybridMultilevel"/>
    <w:tmpl w:val="D03E51D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2D5B96"/>
    <w:multiLevelType w:val="hybridMultilevel"/>
    <w:tmpl w:val="7E0C0E28"/>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4"/>
  </w:num>
  <w:num w:numId="4">
    <w:abstractNumId w:val="13"/>
  </w:num>
  <w:num w:numId="5">
    <w:abstractNumId w:val="16"/>
  </w:num>
  <w:num w:numId="6">
    <w:abstractNumId w:val="3"/>
  </w:num>
  <w:num w:numId="7">
    <w:abstractNumId w:val="15"/>
  </w:num>
  <w:num w:numId="8">
    <w:abstractNumId w:val="6"/>
  </w:num>
  <w:num w:numId="9">
    <w:abstractNumId w:val="14"/>
  </w:num>
  <w:num w:numId="10">
    <w:abstractNumId w:val="0"/>
  </w:num>
  <w:num w:numId="11">
    <w:abstractNumId w:val="2"/>
  </w:num>
  <w:num w:numId="12">
    <w:abstractNumId w:val="9"/>
  </w:num>
  <w:num w:numId="13">
    <w:abstractNumId w:val="1"/>
  </w:num>
  <w:num w:numId="14">
    <w:abstractNumId w:val="10"/>
  </w:num>
  <w:num w:numId="15">
    <w:abstractNumId w:val="11"/>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1A21"/>
    <w:rsid w:val="00036660"/>
    <w:rsid w:val="00095C8E"/>
    <w:rsid w:val="000A37E9"/>
    <w:rsid w:val="0012280B"/>
    <w:rsid w:val="00144E90"/>
    <w:rsid w:val="001A7452"/>
    <w:rsid w:val="00241210"/>
    <w:rsid w:val="00260C0C"/>
    <w:rsid w:val="002F25A1"/>
    <w:rsid w:val="00327C37"/>
    <w:rsid w:val="00363692"/>
    <w:rsid w:val="00371397"/>
    <w:rsid w:val="00380744"/>
    <w:rsid w:val="003E1157"/>
    <w:rsid w:val="004571CC"/>
    <w:rsid w:val="00486301"/>
    <w:rsid w:val="004C1A21"/>
    <w:rsid w:val="004F5CBE"/>
    <w:rsid w:val="005022F4"/>
    <w:rsid w:val="005226B5"/>
    <w:rsid w:val="005247C5"/>
    <w:rsid w:val="00546C49"/>
    <w:rsid w:val="0059182B"/>
    <w:rsid w:val="00613DCE"/>
    <w:rsid w:val="006D785D"/>
    <w:rsid w:val="00702556"/>
    <w:rsid w:val="0071645B"/>
    <w:rsid w:val="007250A4"/>
    <w:rsid w:val="00736677"/>
    <w:rsid w:val="00741D2F"/>
    <w:rsid w:val="007C29EE"/>
    <w:rsid w:val="00835E62"/>
    <w:rsid w:val="00850D22"/>
    <w:rsid w:val="008854D2"/>
    <w:rsid w:val="008B265A"/>
    <w:rsid w:val="008D0DAB"/>
    <w:rsid w:val="009244AF"/>
    <w:rsid w:val="0097070F"/>
    <w:rsid w:val="009B6E65"/>
    <w:rsid w:val="00AB7B50"/>
    <w:rsid w:val="00B60E08"/>
    <w:rsid w:val="00B84E6C"/>
    <w:rsid w:val="00BB7323"/>
    <w:rsid w:val="00BF5444"/>
    <w:rsid w:val="00C544A6"/>
    <w:rsid w:val="00C56B26"/>
    <w:rsid w:val="00CB0220"/>
    <w:rsid w:val="00CB69A7"/>
    <w:rsid w:val="00D21BCB"/>
    <w:rsid w:val="00D40C54"/>
    <w:rsid w:val="00D41399"/>
    <w:rsid w:val="00D7591F"/>
    <w:rsid w:val="00DB3EEB"/>
    <w:rsid w:val="00DC1C47"/>
    <w:rsid w:val="00DD207A"/>
    <w:rsid w:val="00E05A55"/>
    <w:rsid w:val="00E62CEF"/>
    <w:rsid w:val="00E969C0"/>
    <w:rsid w:val="00EC7235"/>
    <w:rsid w:val="00EE4434"/>
    <w:rsid w:val="00F73820"/>
    <w:rsid w:val="00FD4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31DB4"/>
  <w15:chartTrackingRefBased/>
  <w15:docId w15:val="{BC2FBE7F-1D53-48D1-B517-C383EDA25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2CEF"/>
    <w:pPr>
      <w:spacing w:after="0" w:line="240" w:lineRule="auto"/>
    </w:pPr>
  </w:style>
  <w:style w:type="character" w:styleId="Hyperlink">
    <w:name w:val="Hyperlink"/>
    <w:basedOn w:val="DefaultParagraphFont"/>
    <w:uiPriority w:val="99"/>
    <w:unhideWhenUsed/>
    <w:rsid w:val="005022F4"/>
    <w:rPr>
      <w:color w:val="0563C1" w:themeColor="hyperlink"/>
      <w:u w:val="single"/>
    </w:rPr>
  </w:style>
  <w:style w:type="paragraph" w:styleId="ListParagraph">
    <w:name w:val="List Paragraph"/>
    <w:basedOn w:val="Normal"/>
    <w:uiPriority w:val="34"/>
    <w:qFormat/>
    <w:rsid w:val="0071645B"/>
    <w:pPr>
      <w:spacing w:after="0" w:line="240" w:lineRule="auto"/>
      <w:ind w:left="720"/>
    </w:pPr>
    <w:rPr>
      <w:rFonts w:ascii="Calibri" w:hAnsi="Calibri" w:cs="Calibri"/>
    </w:rPr>
  </w:style>
  <w:style w:type="table" w:styleId="TableGrid">
    <w:name w:val="Table Grid"/>
    <w:basedOn w:val="TableNormal"/>
    <w:uiPriority w:val="39"/>
    <w:rsid w:val="000A37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3DCE"/>
    <w:rPr>
      <w:color w:val="954F72" w:themeColor="followedHyperlink"/>
      <w:u w:val="single"/>
    </w:rPr>
  </w:style>
  <w:style w:type="paragraph" w:styleId="BalloonText">
    <w:name w:val="Balloon Text"/>
    <w:basedOn w:val="Normal"/>
    <w:link w:val="BalloonTextChar"/>
    <w:uiPriority w:val="99"/>
    <w:semiHidden/>
    <w:unhideWhenUsed/>
    <w:rsid w:val="00E05A5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5A55"/>
    <w:rPr>
      <w:rFonts w:ascii="Segoe UI" w:hAnsi="Segoe UI" w:cs="Segoe UI"/>
      <w:sz w:val="18"/>
      <w:szCs w:val="18"/>
    </w:rPr>
  </w:style>
  <w:style w:type="paragraph" w:styleId="NormalWeb">
    <w:name w:val="Normal (Web)"/>
    <w:basedOn w:val="Normal"/>
    <w:uiPriority w:val="99"/>
    <w:semiHidden/>
    <w:unhideWhenUsed/>
    <w:rsid w:val="005247C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DC1C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C47"/>
  </w:style>
  <w:style w:type="paragraph" w:styleId="Footer">
    <w:name w:val="footer"/>
    <w:basedOn w:val="Normal"/>
    <w:link w:val="FooterChar"/>
    <w:uiPriority w:val="99"/>
    <w:unhideWhenUsed/>
    <w:rsid w:val="00D413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13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359837">
      <w:bodyDiv w:val="1"/>
      <w:marLeft w:val="0"/>
      <w:marRight w:val="0"/>
      <w:marTop w:val="0"/>
      <w:marBottom w:val="0"/>
      <w:divBdr>
        <w:top w:val="none" w:sz="0" w:space="0" w:color="auto"/>
        <w:left w:val="none" w:sz="0" w:space="0" w:color="auto"/>
        <w:bottom w:val="none" w:sz="0" w:space="0" w:color="auto"/>
        <w:right w:val="none" w:sz="0" w:space="0" w:color="auto"/>
      </w:divBdr>
    </w:div>
    <w:div w:id="1905143839">
      <w:bodyDiv w:val="1"/>
      <w:marLeft w:val="0"/>
      <w:marRight w:val="0"/>
      <w:marTop w:val="0"/>
      <w:marBottom w:val="0"/>
      <w:divBdr>
        <w:top w:val="none" w:sz="0" w:space="0" w:color="auto"/>
        <w:left w:val="none" w:sz="0" w:space="0" w:color="auto"/>
        <w:bottom w:val="none" w:sz="0" w:space="0" w:color="auto"/>
        <w:right w:val="none" w:sz="0" w:space="0" w:color="auto"/>
      </w:divBdr>
    </w:div>
    <w:div w:id="207974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1573</Words>
  <Characters>8971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Tomsett</dc:creator>
  <cp:keywords/>
  <dc:description/>
  <cp:lastModifiedBy>G Littlewood</cp:lastModifiedBy>
  <cp:revision>2</cp:revision>
  <cp:lastPrinted>2022-03-18T10:24:00Z</cp:lastPrinted>
  <dcterms:created xsi:type="dcterms:W3CDTF">2023-07-03T07:16:00Z</dcterms:created>
  <dcterms:modified xsi:type="dcterms:W3CDTF">2023-07-03T07:16:00Z</dcterms:modified>
</cp:coreProperties>
</file>